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7D1" w:rsidRDefault="002247D1" w:rsidP="002247D1">
      <w:pPr>
        <w:jc w:val="center"/>
        <w:rPr>
          <w:b/>
          <w:bCs/>
          <w:i/>
          <w:iCs/>
          <w:sz w:val="96"/>
        </w:rPr>
      </w:pPr>
    </w:p>
    <w:p w:rsidR="00000000" w:rsidRPr="002247D1" w:rsidRDefault="002247D1" w:rsidP="002247D1">
      <w:pPr>
        <w:jc w:val="center"/>
        <w:rPr>
          <w:b/>
          <w:bCs/>
          <w:i/>
          <w:iCs/>
          <w:sz w:val="160"/>
        </w:rPr>
      </w:pPr>
      <w:r w:rsidRPr="002247D1">
        <w:rPr>
          <w:b/>
          <w:bCs/>
          <w:i/>
          <w:iCs/>
          <w:sz w:val="160"/>
        </w:rPr>
        <w:t>Computer Network</w:t>
      </w:r>
    </w:p>
    <w:p w:rsidR="002247D1" w:rsidRDefault="002247D1" w:rsidP="002247D1">
      <w:pPr>
        <w:jc w:val="center"/>
        <w:rPr>
          <w:i/>
          <w:iCs/>
          <w:sz w:val="160"/>
          <w:u w:val="single"/>
        </w:rPr>
      </w:pPr>
      <w:r w:rsidRPr="002247D1">
        <w:rPr>
          <w:i/>
          <w:iCs/>
          <w:sz w:val="160"/>
          <w:u w:val="single"/>
        </w:rPr>
        <w:t>Network Control Devices</w:t>
      </w:r>
    </w:p>
    <w:p w:rsidR="002247D1" w:rsidRDefault="002247D1" w:rsidP="002247D1">
      <w:pPr>
        <w:jc w:val="center"/>
        <w:rPr>
          <w:i/>
          <w:iCs/>
          <w:sz w:val="160"/>
          <w:u w:val="single"/>
        </w:rPr>
      </w:pPr>
    </w:p>
    <w:p w:rsidR="002247D1" w:rsidRPr="002247D1" w:rsidRDefault="002247D1" w:rsidP="002247D1">
      <w:pPr>
        <w:jc w:val="center"/>
        <w:rPr>
          <w:sz w:val="14"/>
        </w:rPr>
      </w:pPr>
    </w:p>
    <w:p w:rsidR="002247D1" w:rsidRDefault="002247D1"/>
    <w:p w:rsidR="002247D1" w:rsidRPr="002247D1" w:rsidRDefault="002247D1" w:rsidP="002247D1">
      <w:pPr>
        <w:jc w:val="center"/>
        <w:rPr>
          <w:sz w:val="52"/>
        </w:rPr>
      </w:pPr>
      <w:r w:rsidRPr="002247D1">
        <w:rPr>
          <w:sz w:val="52"/>
        </w:rPr>
        <w:t>COTENET</w:t>
      </w:r>
    </w:p>
    <w:p w:rsidR="00000000" w:rsidRPr="002247D1" w:rsidRDefault="00630051" w:rsidP="002247D1">
      <w:pPr>
        <w:numPr>
          <w:ilvl w:val="0"/>
          <w:numId w:val="1"/>
        </w:numPr>
        <w:rPr>
          <w:sz w:val="48"/>
        </w:rPr>
      </w:pPr>
      <w:r w:rsidRPr="002247D1">
        <w:rPr>
          <w:sz w:val="48"/>
        </w:rPr>
        <w:lastRenderedPageBreak/>
        <w:t>WHAT IS NETWORK?</w:t>
      </w:r>
    </w:p>
    <w:p w:rsidR="00000000" w:rsidRPr="002247D1" w:rsidRDefault="00630051" w:rsidP="002247D1">
      <w:pPr>
        <w:numPr>
          <w:ilvl w:val="0"/>
          <w:numId w:val="1"/>
        </w:numPr>
        <w:rPr>
          <w:sz w:val="48"/>
        </w:rPr>
      </w:pPr>
      <w:r w:rsidRPr="002247D1">
        <w:rPr>
          <w:sz w:val="48"/>
        </w:rPr>
        <w:t>WHAT IS NETWORKING?</w:t>
      </w:r>
    </w:p>
    <w:p w:rsidR="00000000" w:rsidRPr="002247D1" w:rsidRDefault="00630051" w:rsidP="002247D1">
      <w:pPr>
        <w:numPr>
          <w:ilvl w:val="0"/>
          <w:numId w:val="1"/>
        </w:numPr>
        <w:rPr>
          <w:sz w:val="48"/>
        </w:rPr>
      </w:pPr>
      <w:r w:rsidRPr="002247D1">
        <w:rPr>
          <w:sz w:val="48"/>
        </w:rPr>
        <w:t>WHAT IS NETWORKING DEVICES?</w:t>
      </w:r>
    </w:p>
    <w:p w:rsidR="00000000" w:rsidRPr="002247D1" w:rsidRDefault="00630051" w:rsidP="002247D1">
      <w:pPr>
        <w:numPr>
          <w:ilvl w:val="0"/>
          <w:numId w:val="1"/>
        </w:numPr>
        <w:rPr>
          <w:sz w:val="48"/>
        </w:rPr>
      </w:pPr>
      <w:r w:rsidRPr="002247D1">
        <w:rPr>
          <w:sz w:val="48"/>
        </w:rPr>
        <w:t>TYPES OF NETWORKING DEVICES…..</w:t>
      </w:r>
    </w:p>
    <w:p w:rsidR="002247D1" w:rsidRPr="002247D1" w:rsidRDefault="002247D1">
      <w:pPr>
        <w:rPr>
          <w:b/>
          <w:bCs/>
          <w:i/>
          <w:iCs/>
          <w:sz w:val="72"/>
          <w:u w:val="single"/>
        </w:rPr>
      </w:pPr>
      <w:r w:rsidRPr="002247D1">
        <w:rPr>
          <w:b/>
          <w:bCs/>
          <w:i/>
          <w:iCs/>
          <w:sz w:val="72"/>
        </w:rPr>
        <w:t xml:space="preserve">               </w:t>
      </w:r>
      <w:r w:rsidRPr="002247D1">
        <w:rPr>
          <w:b/>
          <w:bCs/>
          <w:i/>
          <w:iCs/>
          <w:sz w:val="72"/>
          <w:u w:val="single"/>
        </w:rPr>
        <w:t>What is Network?</w:t>
      </w:r>
    </w:p>
    <w:p w:rsidR="002247D1" w:rsidRDefault="002247D1">
      <w:r>
        <w:t xml:space="preserve">                                </w:t>
      </w:r>
      <w:r w:rsidRPr="002247D1">
        <w:drawing>
          <wp:inline distT="0" distB="0" distL="0" distR="0">
            <wp:extent cx="6696075" cy="4667250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40750" cy="4422775"/>
                      <a:chOff x="301625" y="1676400"/>
                      <a:chExt cx="8540750" cy="4422775"/>
                    </a:xfrm>
                  </a:grpSpPr>
                  <a:sp>
                    <a:nvSpPr>
                      <a:cNvPr id="22531" name="Rectangle 3"/>
                      <a:cNvSpPr>
                        <a:spLocks noGrp="1" noRot="1" noChangeArrowheads="1"/>
                      </a:cNvSpPr>
                    </a:nvSpPr>
                    <a:spPr bwMode="auto">
                      <a:xfrm>
                        <a:off x="301625" y="1676400"/>
                        <a:ext cx="8540750" cy="4422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en-US" sz="4400" i="1" dirty="0" smtClean="0">
                              <a:solidFill>
                                <a:srgbClr val="F65312"/>
                              </a:solidFill>
                            </a:rPr>
                            <a:t>A Network is Simple Interconnection Between Two or more Computers.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35844" name="Picture 7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143000" y="4114800"/>
                        <a:ext cx="7162800" cy="1657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E12760" w:rsidRDefault="002247D1" w:rsidP="00E12760">
      <w:pPr>
        <w:jc w:val="both"/>
      </w:pPr>
      <w:r w:rsidRPr="002247D1">
        <w:rPr>
          <w:sz w:val="36"/>
        </w:rPr>
        <w:lastRenderedPageBreak/>
        <w:drawing>
          <wp:inline distT="0" distB="0" distL="0" distR="0">
            <wp:extent cx="4752975" cy="2714625"/>
            <wp:effectExtent l="0" t="0" r="0" b="0"/>
            <wp:docPr id="3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40750" cy="5870575"/>
                      <a:chOff x="301625" y="228600"/>
                      <a:chExt cx="8540750" cy="5870575"/>
                    </a:xfrm>
                  </a:grpSpPr>
                  <a:sp>
                    <a:nvSpPr>
                      <a:cNvPr id="97282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301625" y="228600"/>
                        <a:ext cx="8510588" cy="13255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en-US" dirty="0" smtClean="0"/>
                            <a:t>WHAT IS NETWORKING?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97283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301625" y="1676400"/>
                        <a:ext cx="8540750" cy="4422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IT IS JUST THE PROCESS OF IMPLEMENTING THE NETWORK DESIGN AS PER YOUR PLAN.</a:t>
                          </a:r>
                        </a:p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IT INCLUDES THE STAGES LIKE…..</a:t>
                          </a:r>
                        </a:p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1.PREPARATION</a:t>
                          </a:r>
                        </a:p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2.VERIFICATION</a:t>
                          </a:r>
                        </a:p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3.CONNECTION</a:t>
                          </a:r>
                        </a:p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4.TESTING</a:t>
                          </a:r>
                        </a:p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5.CORRECTION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t xml:space="preserve">                                        </w:t>
      </w:r>
      <w:r w:rsidRPr="002247D1">
        <w:drawing>
          <wp:inline distT="0" distB="0" distL="0" distR="0">
            <wp:extent cx="4752975" cy="3038475"/>
            <wp:effectExtent l="0" t="0" r="0" b="0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40750" cy="5870575"/>
                      <a:chOff x="301625" y="228600"/>
                      <a:chExt cx="8540750" cy="5870575"/>
                    </a:xfrm>
                  </a:grpSpPr>
                  <a:sp>
                    <a:nvSpPr>
                      <a:cNvPr id="98306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301625" y="228600"/>
                        <a:ext cx="8510588" cy="13255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en-US" dirty="0" smtClean="0"/>
                            <a:t>WHAT IS NETWORKING DEVICES?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98307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301625" y="1676400"/>
                        <a:ext cx="8540750" cy="4422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DEVICES WHICH ARE USED IN THE PROCESS OF IMPLEMENTIMG THE NETWORK ARE CALLED AS NETWORKING DEVICES.</a:t>
                          </a:r>
                        </a:p>
                        <a:p>
                          <a:pPr eaLnBrk="1" hangingPunct="1"/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THIS DEVICES USED IN PHYSICAL,DATA LINK,NETWORK LAYERS OF OSI MODEL.</a:t>
                          </a:r>
                        </a:p>
                        <a:p>
                          <a:pPr eaLnBrk="1" hangingPunct="1"/>
                          <a:r>
                            <a:rPr lang="en-US" sz="2800" dirty="0" err="1" smtClean="0">
                              <a:solidFill>
                                <a:srgbClr val="FF3300"/>
                              </a:solidFill>
                            </a:rPr>
                            <a:t>E.g.REPEATER,HUBS,BRIDGE,ROUTER,SWITCHES,GATEWAY</a:t>
                          </a:r>
                          <a:r>
                            <a:rPr lang="en-US" sz="2800" dirty="0" smtClean="0">
                              <a:solidFill>
                                <a:srgbClr val="FF3300"/>
                              </a:solidFill>
                            </a:rPr>
                            <a:t>.</a:t>
                          </a:r>
                        </a:p>
                        <a:p>
                          <a:pPr eaLnBrk="1" hangingPunct="1"/>
                          <a:endParaRPr lang="en-US" sz="2800" dirty="0" smtClean="0">
                            <a:solidFill>
                              <a:srgbClr val="FF33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247D1" w:rsidRPr="00E12760" w:rsidRDefault="00E12760" w:rsidP="00E12760">
      <w:pPr>
        <w:jc w:val="both"/>
        <w:rPr>
          <w:i/>
          <w:iCs/>
          <w:sz w:val="48"/>
          <w:u w:val="single"/>
        </w:rPr>
      </w:pPr>
      <w:r w:rsidRPr="00E12760">
        <w:rPr>
          <w:i/>
          <w:iCs/>
          <w:sz w:val="48"/>
          <w:u w:val="single"/>
        </w:rPr>
        <w:t>Network Control Devices</w:t>
      </w:r>
    </w:p>
    <w:p w:rsidR="00E12760" w:rsidRDefault="00E12760" w:rsidP="00E12760">
      <w:pPr>
        <w:jc w:val="both"/>
        <w:rPr>
          <w:i/>
          <w:iCs/>
          <w:u w:val="single"/>
        </w:rPr>
      </w:pPr>
      <w:r w:rsidRPr="00E12760">
        <w:rPr>
          <w:i/>
          <w:iCs/>
        </w:rPr>
        <w:drawing>
          <wp:inline distT="0" distB="0" distL="0" distR="0">
            <wp:extent cx="5029200" cy="2238375"/>
            <wp:effectExtent l="0" t="0" r="0" b="0"/>
            <wp:docPr id="6" name="Object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010400" cy="4114800"/>
                      <a:chOff x="1676400" y="1981200"/>
                      <a:chExt cx="7010400" cy="4114800"/>
                    </a:xfrm>
                  </a:grpSpPr>
                  <a:sp>
                    <a:nvSpPr>
                      <a:cNvPr id="38915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1676400" y="1981200"/>
                        <a:ext cx="7010400" cy="411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85000"/>
                            <a:buFont typeface="Wingdings" pitchFamily="2" charset="2"/>
                            <a:buChar char="o"/>
                            <a:defRPr sz="2800">
                              <a:solidFill>
                                <a:schemeClr val="tx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0000"/>
                            <a:buFont typeface="Wingdings" pitchFamily="2" charset="2"/>
                            <a:buChar char="n"/>
                            <a:defRPr sz="2500">
                              <a:solidFill>
                                <a:schemeClr val="tx2"/>
                              </a:solidFill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0000"/>
                            <a:buFont typeface="Wingdings" pitchFamily="2" charset="2"/>
                            <a:buChar char="p"/>
                            <a:defRPr sz="2200">
                              <a:solidFill>
                                <a:schemeClr val="tx2"/>
                              </a:solidFill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2"/>
                              </a:solidFill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0000"/>
                            <a:buFont typeface="Wingdings" pitchFamily="2" charset="2"/>
                            <a:buChar char="o"/>
                            <a:defRPr sz="2000">
                              <a:solidFill>
                                <a:schemeClr val="tx2"/>
                              </a:solidFill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0000"/>
                            <a:buFont typeface="Wingdings" pitchFamily="2" charset="2"/>
                            <a:buChar char="o"/>
                            <a:defRPr sz="2000">
                              <a:solidFill>
                                <a:schemeClr val="tx2"/>
                              </a:solidFill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0000"/>
                            <a:buFont typeface="Wingdings" pitchFamily="2" charset="2"/>
                            <a:buChar char="o"/>
                            <a:defRPr sz="2000">
                              <a:solidFill>
                                <a:schemeClr val="tx2"/>
                              </a:solidFill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0000"/>
                            <a:buFont typeface="Wingdings" pitchFamily="2" charset="2"/>
                            <a:buChar char="o"/>
                            <a:defRPr sz="2000">
                              <a:solidFill>
                                <a:schemeClr val="tx2"/>
                              </a:solidFill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70000"/>
                            <a:buFont typeface="Wingdings" pitchFamily="2" charset="2"/>
                            <a:buChar char="o"/>
                            <a:defRPr sz="2000">
                              <a:solidFill>
                                <a:schemeClr val="tx2"/>
                              </a:solidFill>
                              <a:latin typeface="+mn-lt"/>
                            </a:defRPr>
                          </a:lvl9pPr>
                        </a:lstStyle>
                        <a:p>
                          <a:pPr marL="609600" indent="-609600" eaLnBrk="1" hangingPunct="1">
                            <a:buFont typeface="Wingdings" pitchFamily="2" charset="2"/>
                            <a:buAutoNum type="arabicParenR"/>
                          </a:pPr>
                          <a:r>
                            <a:rPr lang="en-US" dirty="0" smtClean="0">
                              <a:solidFill>
                                <a:srgbClr val="66FF66"/>
                              </a:solidFill>
                            </a:rPr>
                            <a:t>Repeater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AutoNum type="arabicParenR"/>
                          </a:pPr>
                          <a:r>
                            <a:rPr lang="en-US" dirty="0" smtClean="0">
                              <a:solidFill>
                                <a:srgbClr val="66FF66"/>
                              </a:solidFill>
                            </a:rPr>
                            <a:t>HUB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AutoNum type="arabicParenR"/>
                          </a:pPr>
                          <a:r>
                            <a:rPr lang="en-US" dirty="0" smtClean="0">
                              <a:solidFill>
                                <a:srgbClr val="66FF66"/>
                              </a:solidFill>
                            </a:rPr>
                            <a:t>Bridges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AutoNum type="arabicParenR"/>
                          </a:pPr>
                          <a:r>
                            <a:rPr lang="en-US" dirty="0" smtClean="0">
                              <a:solidFill>
                                <a:srgbClr val="66FF66"/>
                              </a:solidFill>
                            </a:rPr>
                            <a:t>Routers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AutoNum type="arabicParenR"/>
                          </a:pPr>
                          <a:r>
                            <a:rPr lang="en-US" dirty="0" smtClean="0">
                              <a:solidFill>
                                <a:srgbClr val="66FF66"/>
                              </a:solidFill>
                            </a:rPr>
                            <a:t>Switches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AutoNum type="arabicParenR"/>
                          </a:pPr>
                          <a:r>
                            <a:rPr lang="en-US" dirty="0" smtClean="0">
                              <a:solidFill>
                                <a:srgbClr val="66FF66"/>
                              </a:solidFill>
                            </a:rPr>
                            <a:t>Gateway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None/>
                          </a:pPr>
                          <a:endParaRPr lang="en-US" dirty="0" smtClean="0">
                            <a:solidFill>
                              <a:srgbClr val="66FF66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E12760" w:rsidRDefault="008438DF" w:rsidP="00E12760">
      <w:pPr>
        <w:jc w:val="both"/>
      </w:pPr>
      <w:r w:rsidRPr="008438DF">
        <w:lastRenderedPageBreak/>
        <w:drawing>
          <wp:inline distT="0" distB="0" distL="0" distR="0">
            <wp:extent cx="6810375" cy="3076575"/>
            <wp:effectExtent l="0" t="0" r="0" b="0"/>
            <wp:docPr id="9" name="Object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5795962"/>
                      <a:chOff x="457200" y="334963"/>
                      <a:chExt cx="8229600" cy="5795962"/>
                    </a:xfrm>
                  </a:grpSpPr>
                  <a:sp>
                    <a:nvSpPr>
                      <a:cNvPr id="24578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1066800" y="334963"/>
                        <a:ext cx="7543800" cy="2286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1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9pPr>
                        </a:lstStyle>
                        <a:p>
                          <a:pPr marL="838200" indent="-838200" eaLnBrk="1" hangingPunct="1">
                            <a:defRPr/>
                          </a:pPr>
                          <a:r>
                            <a:rPr lang="en-US" sz="7200" dirty="0" smtClean="0">
                              <a:solidFill>
                                <a:srgbClr val="FF6600"/>
                              </a:solidFill>
                              <a:latin typeface="Blackadder ITC" pitchFamily="82" charset="0"/>
                            </a:rPr>
                            <a:t>Repeater</a:t>
                          </a:r>
                          <a:br>
                            <a:rPr lang="en-US" sz="7200" dirty="0" smtClean="0">
                              <a:solidFill>
                                <a:srgbClr val="FF6600"/>
                              </a:solidFill>
                              <a:latin typeface="Blackadder ITC" pitchFamily="82" charset="0"/>
                            </a:rPr>
                          </a:br>
                          <a:endParaRPr lang="en-US" sz="7200" dirty="0" smtClean="0">
                            <a:solidFill>
                              <a:srgbClr val="FF6600"/>
                            </a:solidFill>
                            <a:latin typeface="Blackadder ITC" pitchFamily="82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4579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1600200"/>
                        <a:ext cx="8229600" cy="4530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60000"/>
                            <a:buFont typeface="Wingdings" pitchFamily="2" charset="2"/>
                            <a:buChar char="n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Char char="•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2"/>
                            </a:buClr>
                            <a:buSzPct val="60000"/>
                            <a:buFont typeface="Wingdings" pitchFamily="2" charset="2"/>
                            <a:buChar char="n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Char char="•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marL="609600" indent="-609600" eaLnBrk="1" hangingPunct="1">
                            <a:defRPr/>
                          </a:pPr>
                          <a:r>
                            <a:rPr lang="en-US" dirty="0" smtClean="0">
                              <a:solidFill>
                                <a:srgbClr val="FF3399"/>
                              </a:solidFill>
                            </a:rPr>
                            <a:t>A Repeater is a device which Amplifies the Signals</a:t>
                          </a:r>
                        </a:p>
                        <a:p>
                          <a:pPr marL="609600" indent="-609600" eaLnBrk="1" hangingPunct="1">
                            <a:defRPr/>
                          </a:pPr>
                          <a:r>
                            <a:rPr lang="en-US" dirty="0" smtClean="0">
                              <a:solidFill>
                                <a:srgbClr val="FF3399"/>
                              </a:solidFill>
                            </a:rPr>
                            <a:t>It Operates only in physical layer of </a:t>
                          </a:r>
                          <a:r>
                            <a:rPr lang="en-US" dirty="0" smtClean="0">
                              <a:solidFill>
                                <a:srgbClr val="FF6600"/>
                              </a:solidFill>
                            </a:rPr>
                            <a:t>OSI</a:t>
                          </a:r>
                          <a:r>
                            <a:rPr lang="en-US" dirty="0" smtClean="0">
                              <a:solidFill>
                                <a:srgbClr val="FF3399"/>
                              </a:solidFill>
                            </a:rPr>
                            <a:t> model</a:t>
                          </a:r>
                        </a:p>
                        <a:p>
                          <a:pPr marL="609600" indent="-609600" eaLnBrk="1" hangingPunct="1">
                            <a:defRPr/>
                          </a:pPr>
                          <a:r>
                            <a:rPr lang="en-US" dirty="0" smtClean="0">
                              <a:solidFill>
                                <a:srgbClr val="FF3399"/>
                              </a:solidFill>
                            </a:rPr>
                            <a:t>Repeater Receives a signal &amp; before it becomes to weak/corrupted, regenerates the Original bit </a:t>
                          </a:r>
                          <a:r>
                            <a:rPr lang="en-US" dirty="0" err="1" smtClean="0">
                              <a:solidFill>
                                <a:srgbClr val="FF3399"/>
                              </a:solidFill>
                            </a:rPr>
                            <a:t>patern</a:t>
                          </a:r>
                          <a:endParaRPr lang="en-US" dirty="0" smtClean="0">
                            <a:solidFill>
                              <a:srgbClr val="FF3399"/>
                            </a:solidFill>
                          </a:endParaRP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None/>
                            <a:defRPr/>
                          </a:pPr>
                          <a:endParaRPr lang="en-US" dirty="0" smtClean="0">
                            <a:solidFill>
                              <a:srgbClr val="FF3399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438DF" w:rsidRDefault="008438DF" w:rsidP="00E12760">
      <w:pPr>
        <w:jc w:val="both"/>
      </w:pPr>
      <w:r w:rsidRPr="008438DF">
        <w:drawing>
          <wp:inline distT="0" distB="0" distL="0" distR="0">
            <wp:extent cx="6858000" cy="2447925"/>
            <wp:effectExtent l="0" t="0" r="0" b="0"/>
            <wp:docPr id="14" name="Object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72400" cy="5794375"/>
                      <a:chOff x="685800" y="301625"/>
                      <a:chExt cx="7772400" cy="5794375"/>
                    </a:xfrm>
                  </a:grpSpPr>
                  <a:sp>
                    <a:nvSpPr>
                      <a:cNvPr id="40962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685800" y="301625"/>
                        <a:ext cx="7772400" cy="14620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Arial Black" pitchFamily="34" charset="0"/>
                            </a:defRPr>
                          </a:lvl2pPr>
                          <a:lvl3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Arial Black" pitchFamily="34" charset="0"/>
                            </a:defRPr>
                          </a:lvl3pPr>
                          <a:lvl4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Arial Black" pitchFamily="34" charset="0"/>
                            </a:defRPr>
                          </a:lvl4pPr>
                          <a:lvl5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Arial Black" pitchFamily="34" charset="0"/>
                            </a:defRPr>
                          </a:lvl5pPr>
                          <a:lvl6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Arial Black" pitchFamily="34" charset="0"/>
                            </a:defRPr>
                          </a:lvl6pPr>
                          <a:lvl7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Arial Black" pitchFamily="34" charset="0"/>
                            </a:defRPr>
                          </a:lvl7pPr>
                          <a:lvl8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Arial Black" pitchFamily="34" charset="0"/>
                            </a:defRPr>
                          </a:lvl8pPr>
                          <a:lvl9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Arial Black" pitchFamily="34" charset="0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sz="5400" dirty="0" smtClean="0">
                              <a:solidFill>
                                <a:srgbClr val="FF9900"/>
                              </a:solidFill>
                              <a:latin typeface="Blackadder ITC" pitchFamily="82" charset="0"/>
                            </a:rPr>
                            <a:t>Repeater Have two Types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0963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685800" y="1981200"/>
                        <a:ext cx="7772400" cy="411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Char char="•"/>
                            <a:defRPr sz="3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Char char="•"/>
                            <a:defRPr sz="28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•"/>
                            <a:defRPr sz="24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imes New Roman" charset="0"/>
                            <a:buChar char="−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imes New Roman" charset="0"/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imes New Roman" pitchFamily="18" charset="0"/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imes New Roman" pitchFamily="18" charset="0"/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imes New Roman" pitchFamily="18" charset="0"/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Times New Roman" pitchFamily="18" charset="0"/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9pPr>
                        </a:lstStyle>
                        <a:p>
                          <a:pPr marL="609600" indent="-609600" eaLnBrk="1" hangingPunct="1">
                            <a:buFont typeface="Wingdings" pitchFamily="2" charset="2"/>
                            <a:buAutoNum type="arabicParenR"/>
                          </a:pPr>
                          <a:r>
                            <a:rPr lang="en-US" smtClean="0">
                              <a:solidFill>
                                <a:srgbClr val="FF5050"/>
                              </a:solidFill>
                            </a:rPr>
                            <a:t>Amplifier:- Which simply amplifies entire the incoming Signal along with noise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AutoNum type="arabicParenR"/>
                          </a:pPr>
                          <a:r>
                            <a:rPr lang="en-US" smtClean="0">
                              <a:solidFill>
                                <a:srgbClr val="FF5050"/>
                              </a:solidFill>
                            </a:rPr>
                            <a:t>Signal Regeneration:-It amplifies only data signal but not amplifies noise Signal.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None/>
                          </a:pPr>
                          <a:r>
                            <a:rPr lang="en-US" smtClean="0"/>
                            <a:t>  </a:t>
                          </a:r>
                        </a:p>
                        <a:p>
                          <a:pPr marL="609600" indent="-609600" eaLnBrk="1" hangingPunct="1">
                            <a:buFont typeface="Wingdings" pitchFamily="2" charset="2"/>
                            <a:buNone/>
                          </a:pPr>
                          <a:endParaRPr lang="en-US" smtClean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438DF" w:rsidRDefault="008438DF" w:rsidP="00E12760">
      <w:pPr>
        <w:jc w:val="both"/>
      </w:pPr>
      <w:r w:rsidRPr="008438DF">
        <w:drawing>
          <wp:inline distT="0" distB="0" distL="0" distR="0">
            <wp:extent cx="6800850" cy="3343275"/>
            <wp:effectExtent l="0" t="0" r="0" b="0"/>
            <wp:docPr id="13" name="Object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00" cy="5980112"/>
                      <a:chOff x="990600" y="258763"/>
                      <a:chExt cx="7620000" cy="5980112"/>
                    </a:xfrm>
                  </a:grpSpPr>
                  <a:sp>
                    <a:nvSpPr>
                      <a:cNvPr id="26626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1066800" y="258763"/>
                        <a:ext cx="7543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9pPr>
                        </a:lstStyle>
                        <a:p>
                          <a:pPr marL="838200" indent="-838200" eaLnBrk="1" hangingPunct="1">
                            <a:defRPr/>
                          </a:pPr>
                          <a:r>
                            <a:rPr lang="en-US" sz="5400" dirty="0" smtClean="0">
                              <a:solidFill>
                                <a:srgbClr val="66FF66"/>
                              </a:solidFill>
                              <a:latin typeface="Blackadder ITC" pitchFamily="82" charset="0"/>
                            </a:rPr>
                            <a:t>H</a:t>
                          </a:r>
                          <a:r>
                            <a:rPr lang="en-US" sz="6000" dirty="0" smtClean="0">
                              <a:solidFill>
                                <a:srgbClr val="66FF66"/>
                              </a:solidFill>
                              <a:latin typeface="Blackadder ITC" pitchFamily="82" charset="0"/>
                            </a:rPr>
                            <a:t>ub</a:t>
                          </a:r>
                          <a:r>
                            <a:rPr lang="en-US" sz="5400" dirty="0" smtClean="0">
                              <a:solidFill>
                                <a:srgbClr val="66FF66"/>
                              </a:solidFill>
                              <a:latin typeface="Blackadder ITC" pitchFamily="82" charset="0"/>
                            </a:rPr>
                            <a:t/>
                          </a:r>
                          <a:br>
                            <a:rPr lang="en-US" sz="5400" dirty="0" smtClean="0">
                              <a:solidFill>
                                <a:srgbClr val="66FF66"/>
                              </a:solidFill>
                              <a:latin typeface="Blackadder ITC" pitchFamily="82" charset="0"/>
                            </a:rPr>
                          </a:br>
                          <a:endParaRPr lang="en-US" sz="5400" dirty="0" smtClean="0">
                            <a:solidFill>
                              <a:srgbClr val="66FF66"/>
                            </a:solidFill>
                            <a:latin typeface="Blackadder ITC" pitchFamily="82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6627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990600" y="1371600"/>
                        <a:ext cx="7543800" cy="411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50000"/>
                            <a:buFont typeface="Wingdings" pitchFamily="2" charset="2"/>
                            <a:buChar char="n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5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dirty="0" smtClean="0">
                              <a:solidFill>
                                <a:srgbClr val="FF3300"/>
                              </a:solidFill>
                            </a:rPr>
                            <a:t>In general the word hub can refer to any connecting </a:t>
                          </a:r>
                          <a:r>
                            <a:rPr lang="en-US" dirty="0" err="1" smtClean="0">
                              <a:solidFill>
                                <a:srgbClr val="FF3300"/>
                              </a:solidFill>
                            </a:rPr>
                            <a:t>device.but</a:t>
                          </a:r>
                          <a:r>
                            <a:rPr lang="en-US" dirty="0" smtClean="0">
                              <a:solidFill>
                                <a:srgbClr val="FF3300"/>
                              </a:solidFill>
                            </a:rPr>
                            <a:t> it’s Specific meaning is multiport repeater. </a:t>
                          </a:r>
                        </a:p>
                        <a:p>
                          <a:pPr eaLnBrk="1" hangingPunct="1"/>
                          <a:r>
                            <a:rPr lang="en-US" dirty="0" smtClean="0">
                              <a:solidFill>
                                <a:srgbClr val="FF3300"/>
                              </a:solidFill>
                            </a:rPr>
                            <a:t>It </a:t>
                          </a:r>
                          <a:r>
                            <a:rPr lang="en-US" dirty="0" smtClean="0">
                              <a:solidFill>
                                <a:srgbClr val="FF3300"/>
                              </a:solidFill>
                            </a:rPr>
                            <a:t>is </a:t>
                          </a:r>
                          <a:r>
                            <a:rPr lang="en-US" dirty="0" smtClean="0">
                              <a:solidFill>
                                <a:srgbClr val="FF3300"/>
                              </a:solidFill>
                            </a:rPr>
                            <a:t>normally used for connecting stations in Star Topology.</a:t>
                          </a:r>
                        </a:p>
                        <a:p>
                          <a:pPr eaLnBrk="1" hangingPunct="1"/>
                          <a:r>
                            <a:rPr lang="en-US" dirty="0" smtClean="0">
                              <a:solidFill>
                                <a:srgbClr val="FF3300"/>
                              </a:solidFill>
                            </a:rPr>
                            <a:t>It is Also called as multiport Repeater.</a:t>
                          </a:r>
                          <a:r>
                            <a:rPr lang="en-US" dirty="0" smtClean="0"/>
                            <a:t> 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41988" name="Picture 4"/>
                      <a:cNvPicPr>
                        <a:picLocks noChangeAspect="1" noChangeArrowheads="1"/>
                      </a:cNvPicPr>
                    </a:nvPicPr>
                    <a:blipFill>
                      <a:blip r:embed="rId8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600200" y="4953000"/>
                        <a:ext cx="5962650" cy="1285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lc:lockedCanvas>
              </a:graphicData>
            </a:graphic>
          </wp:inline>
        </w:drawing>
      </w:r>
    </w:p>
    <w:p w:rsidR="008438DF" w:rsidRDefault="008438DF" w:rsidP="00E12760">
      <w:pPr>
        <w:jc w:val="both"/>
      </w:pPr>
      <w:r w:rsidRPr="008438DF">
        <w:lastRenderedPageBreak/>
        <w:drawing>
          <wp:inline distT="0" distB="0" distL="0" distR="0">
            <wp:extent cx="6753225" cy="3505200"/>
            <wp:effectExtent l="0" t="0" r="0" b="0"/>
            <wp:docPr id="15" name="Object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5859462"/>
                      <a:chOff x="457200" y="274638"/>
                      <a:chExt cx="8229600" cy="5859462"/>
                    </a:xfrm>
                  </a:grpSpPr>
                  <a:sp>
                    <a:nvSpPr>
                      <a:cNvPr id="29698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274638"/>
                        <a:ext cx="8229600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en-US" sz="7200" dirty="0" smtClean="0">
                              <a:solidFill>
                                <a:srgbClr val="66FF66"/>
                              </a:solidFill>
                              <a:latin typeface="Blackadder ITC" pitchFamily="82" charset="0"/>
                            </a:rPr>
                            <a:t>Bridges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9699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990600" y="1984375"/>
                        <a:ext cx="7545388" cy="4149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50000"/>
                            <a:buFont typeface="Wingdings" pitchFamily="2" charset="2"/>
                            <a:buChar char="n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5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en-US" sz="2400" dirty="0" smtClean="0">
                              <a:solidFill>
                                <a:srgbClr val="FF3399"/>
                              </a:solidFill>
                            </a:rPr>
                            <a:t>1)The are intelligent repeaters</a:t>
                          </a:r>
                        </a:p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en-US" sz="2400" dirty="0" smtClean="0">
                              <a:solidFill>
                                <a:srgbClr val="FF3399"/>
                              </a:solidFill>
                            </a:rPr>
                            <a:t>That direct graphic from one segment to another only when that graphic is designated for other.</a:t>
                          </a:r>
                        </a:p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en-US" sz="2400" dirty="0" smtClean="0">
                              <a:solidFill>
                                <a:srgbClr val="FF3399"/>
                              </a:solidFill>
                            </a:rPr>
                            <a:t>2)Bridges are operates in Physical layer As well as Data link Layer of OSI Model.</a:t>
                          </a:r>
                        </a:p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en-US" sz="2400" dirty="0" smtClean="0">
                              <a:solidFill>
                                <a:srgbClr val="FF3399"/>
                              </a:solidFill>
                            </a:rPr>
                            <a:t>3)They examine physical (MAC) address of the source &amp; Destination contained in the frame.</a:t>
                          </a:r>
                        </a:p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en-US" sz="2400" dirty="0" smtClean="0">
                              <a:solidFill>
                                <a:srgbClr val="FF3399"/>
                              </a:solidFill>
                            </a:rPr>
                            <a:t>4)The Bridges is a physical unit with two ports in it, to connect the different segment</a:t>
                          </a:r>
                        </a:p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en-US" sz="2400" dirty="0" smtClean="0">
                            <a:solidFill>
                              <a:srgbClr val="FF3399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F5C84" w:rsidRDefault="002F5C84" w:rsidP="00E12760">
      <w:pPr>
        <w:jc w:val="both"/>
      </w:pPr>
      <w:r>
        <w:t xml:space="preserve">                                                            </w:t>
      </w:r>
      <w:r w:rsidRPr="002F5C84">
        <w:drawing>
          <wp:inline distT="0" distB="0" distL="0" distR="0">
            <wp:extent cx="4391025" cy="485775"/>
            <wp:effectExtent l="0" t="0" r="0" b="0"/>
            <wp:docPr id="19" name="Object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77125" cy="1143000"/>
                      <a:chOff x="219075" y="227013"/>
                      <a:chExt cx="7477125" cy="1143000"/>
                    </a:xfrm>
                  </a:grpSpPr>
                  <a:sp>
                    <a:nvSpPr>
                      <a:cNvPr id="2061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219075" y="227013"/>
                        <a:ext cx="7477125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2pPr>
                          <a:lvl3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3pPr>
                          <a:lvl4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4pPr>
                          <a:lvl5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5pPr>
                          <a:lvl6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6pPr>
                          <a:lvl7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7pPr>
                          <a:lvl8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8pPr>
                          <a:lvl9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000">
                              <a:solidFill>
                                <a:schemeClr val="tx2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dirty="0" smtClean="0"/>
                            <a:t>Types of </a:t>
                          </a:r>
                          <a:r>
                            <a:rPr lang="en-US" dirty="0" smtClean="0"/>
                            <a:t>Bridge’s</a:t>
                          </a:r>
                          <a:endParaRPr lang="en-US" dirty="0" smtClean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380365</wp:posOffset>
            </wp:positionV>
            <wp:extent cx="5453380" cy="2647950"/>
            <wp:effectExtent l="19050" t="0" r="33020" b="0"/>
            <wp:wrapNone/>
            <wp:docPr id="18" name="Organization Chart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2F5C84" w:rsidRPr="002F5C84" w:rsidRDefault="002F5C84" w:rsidP="002F5C84"/>
    <w:p w:rsidR="002F5C84" w:rsidRPr="002F5C84" w:rsidRDefault="002F5C84" w:rsidP="002F5C84"/>
    <w:p w:rsidR="002F5C84" w:rsidRPr="002F5C84" w:rsidRDefault="002F5C84" w:rsidP="002F5C84"/>
    <w:p w:rsidR="002F5C84" w:rsidRPr="002F5C84" w:rsidRDefault="002F5C84" w:rsidP="002F5C84"/>
    <w:p w:rsidR="002F5C84" w:rsidRDefault="002F5C84" w:rsidP="002F5C84"/>
    <w:p w:rsidR="002F5C84" w:rsidRDefault="002F5C84" w:rsidP="002F5C84">
      <w:pPr>
        <w:tabs>
          <w:tab w:val="left" w:pos="9705"/>
        </w:tabs>
      </w:pPr>
      <w:r>
        <w:tab/>
      </w:r>
    </w:p>
    <w:p w:rsidR="002F5C84" w:rsidRDefault="002F5C84" w:rsidP="002F5C84">
      <w:pPr>
        <w:tabs>
          <w:tab w:val="left" w:pos="9705"/>
        </w:tabs>
      </w:pPr>
      <w:r w:rsidRPr="002F5C84">
        <w:drawing>
          <wp:inline distT="0" distB="0" distL="0" distR="0">
            <wp:extent cx="6705600" cy="3314700"/>
            <wp:effectExtent l="0" t="0" r="0" b="0"/>
            <wp:docPr id="20" name="Object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5853112"/>
                      <a:chOff x="457200" y="277813"/>
                      <a:chExt cx="8229600" cy="5853112"/>
                    </a:xfrm>
                  </a:grpSpPr>
                  <a:sp>
                    <a:nvSpPr>
                      <a:cNvPr id="32770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277813"/>
                        <a:ext cx="8229600" cy="1139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en-US" dirty="0" smtClean="0"/>
                            <a:t>Routers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2771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1600200"/>
                        <a:ext cx="8229600" cy="4530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SzPct val="60000"/>
                            <a:buFont typeface="Wingdings" pitchFamily="2" charset="2"/>
                            <a:buChar char="u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Char char="•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60000"/>
                            <a:buFont typeface="Wingdings" pitchFamily="2" charset="2"/>
                            <a:buChar char="u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Char char="•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u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u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u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u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60000"/>
                            <a:buFont typeface="Wingdings" pitchFamily="2" charset="2"/>
                            <a:buChar char="u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</a:pPr>
                          <a:r>
                            <a:rPr lang="en-US" sz="2800" smtClean="0"/>
                            <a:t>1)Routers are devices that connect two or more network </a:t>
                          </a:r>
                        </a:p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</a:pPr>
                          <a:r>
                            <a:rPr lang="en-US" sz="2800" smtClean="0"/>
                            <a:t>2)They operates at network layer OSI model.</a:t>
                          </a:r>
                        </a:p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</a:pPr>
                          <a:r>
                            <a:rPr lang="en-US" sz="2800" smtClean="0"/>
                            <a:t>3)They consist of combination of hardware &amp; software.</a:t>
                          </a:r>
                        </a:p>
                        <a:p>
                          <a:pPr eaLnBrk="1" hangingPunct="1">
                            <a:lnSpc>
                              <a:spcPct val="90000"/>
                            </a:lnSpc>
                            <a:buFont typeface="Wingdings" pitchFamily="2" charset="2"/>
                            <a:buNone/>
                          </a:pPr>
                          <a:r>
                            <a:rPr lang="en-US" sz="2800" smtClean="0"/>
                            <a:t>4)The network can be network server, a separate computer or a special device &amp; the software in router are the operating system &amp;routing protocol . 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F5C84" w:rsidRDefault="002F5C84" w:rsidP="002F5C84">
      <w:pPr>
        <w:tabs>
          <w:tab w:val="left" w:pos="9705"/>
        </w:tabs>
      </w:pPr>
    </w:p>
    <w:p w:rsidR="002F5C84" w:rsidRDefault="002F5C84" w:rsidP="002F5C84">
      <w:pPr>
        <w:tabs>
          <w:tab w:val="left" w:pos="9705"/>
        </w:tabs>
      </w:pPr>
      <w:r w:rsidRPr="002F5C84">
        <w:drawing>
          <wp:inline distT="0" distB="0" distL="0" distR="0">
            <wp:extent cx="6572250" cy="2952750"/>
            <wp:effectExtent l="0" t="0" r="0" b="0"/>
            <wp:docPr id="21" name="Object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40750" cy="5870575"/>
                      <a:chOff x="301625" y="228600"/>
                      <a:chExt cx="8540750" cy="5870575"/>
                    </a:xfrm>
                  </a:grpSpPr>
                  <a:sp>
                    <a:nvSpPr>
                      <a:cNvPr id="35842" name="Rectangle 2"/>
                      <a:cNvSpPr>
                        <a:spLocks noGrp="1" noRot="1" noChangeArrowheads="1"/>
                      </a:cNvSpPr>
                    </a:nvSpPr>
                    <a:spPr bwMode="auto">
                      <a:xfrm>
                        <a:off x="301625" y="228600"/>
                        <a:ext cx="8540750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ahoma" pitchFamily="34" charset="0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en-US" i="1" dirty="0" smtClean="0">
                              <a:latin typeface="Times New Roman" pitchFamily="18" charset="0"/>
                            </a:rPr>
                            <a:t>Switches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5843" name="Rectangle 3"/>
                      <a:cNvSpPr>
                        <a:spLocks noGrp="1" noRot="1" noChangeArrowheads="1"/>
                      </a:cNvSpPr>
                    </a:nvSpPr>
                    <a:spPr bwMode="auto">
                      <a:xfrm>
                        <a:off x="301625" y="1600200"/>
                        <a:ext cx="8540750" cy="4498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Arial" charset="0"/>
                            <a:buChar char="►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Font typeface="Wingdings" pitchFamily="2" charset="2"/>
                            <a:buChar char="§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Arial" charset="0"/>
                            <a:buChar char="►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Arial" charset="0"/>
                            <a:buChar char="►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Arial" charset="0"/>
                            <a:buChar char="►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Arial" charset="0"/>
                            <a:buChar char="►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Arial" charset="0"/>
                            <a:buChar char="►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Arial" charset="0"/>
                            <a:buChar char="►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dirty="0" smtClean="0"/>
                            <a:t>A switch is a device which provide </a:t>
                          </a:r>
                          <a:r>
                            <a:rPr lang="en-US" dirty="0" smtClean="0">
                              <a:solidFill>
                                <a:srgbClr val="66FF66"/>
                              </a:solidFill>
                              <a:latin typeface="Blackadder ITC" pitchFamily="82" charset="0"/>
                            </a:rPr>
                            <a:t>Bridging</a:t>
                          </a:r>
                          <a:r>
                            <a:rPr lang="en-US" dirty="0" smtClean="0"/>
                            <a:t> functionality with greater efficiency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A switch acts as a multiport bridge to connect devices in LAN.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The switch has a buffer for each link to which it is connected.  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2F5C84">
        <w:drawing>
          <wp:inline distT="0" distB="0" distL="0" distR="0">
            <wp:extent cx="6724650" cy="2552700"/>
            <wp:effectExtent l="0" t="0" r="0" b="0"/>
            <wp:docPr id="22" name="Object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72400" cy="5486400"/>
                      <a:chOff x="990600" y="1981200"/>
                      <a:chExt cx="7772400" cy="5486400"/>
                    </a:xfrm>
                  </a:grpSpPr>
                  <a:sp>
                    <a:nvSpPr>
                      <a:cNvPr id="36867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990600" y="1981200"/>
                        <a:ext cx="7772400" cy="5486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50000"/>
                            <a:buFont typeface="Wingdings" pitchFamily="2" charset="2"/>
                            <a:buChar char="n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5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7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dirty="0" smtClean="0"/>
                            <a:t>When it receives a packet, it stores the packet in the buffer of the receiving link 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&amp; Checks the address to find the outgoing link .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If the outgoing link is free the switch sends the frame to that particular link.</a:t>
                          </a:r>
                        </a:p>
                        <a:p>
                          <a:pPr eaLnBrk="1" hangingPunct="1"/>
                          <a:endParaRPr lang="en-US" dirty="0" smtClean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F5C84" w:rsidRDefault="002F5C84" w:rsidP="002F5C84">
      <w:pPr>
        <w:tabs>
          <w:tab w:val="left" w:pos="9705"/>
        </w:tabs>
      </w:pPr>
      <w:r w:rsidRPr="002F5C84">
        <w:drawing>
          <wp:inline distT="0" distB="0" distL="0" distR="0">
            <wp:extent cx="6638925" cy="3381375"/>
            <wp:effectExtent l="0" t="0" r="0" b="0"/>
            <wp:docPr id="24" name="Object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00800" cy="4495800"/>
                      <a:chOff x="2438400" y="1600200"/>
                      <a:chExt cx="6400800" cy="4495800"/>
                    </a:xfrm>
                  </a:grpSpPr>
                  <a:sp>
                    <a:nvSpPr>
                      <a:cNvPr id="39939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2438400" y="1600200"/>
                        <a:ext cx="6400800" cy="4495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70000"/>
                            <a:buFont typeface="Wingdings" pitchFamily="2" charset="2"/>
                            <a:buChar char="n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70000"/>
                            <a:buFont typeface="Wingdings" pitchFamily="2" charset="2"/>
                            <a:buChar char="l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70000"/>
                            <a:buFont typeface="Wingdings" pitchFamily="2" charset="2"/>
                            <a:buChar char="n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70000"/>
                            <a:buFont typeface="Wingdings" pitchFamily="2" charset="2"/>
                            <a:buChar char="l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7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7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7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7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70000"/>
                            <a:buFont typeface="Wingdings" pitchFamily="2" charset="2"/>
                            <a:buChar char="n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C0C0C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en-US" dirty="0" smtClean="0"/>
                            <a:t>Store &amp; forward switch :- </a:t>
                          </a:r>
                        </a:p>
                        <a:p>
                          <a:pPr eaLnBrk="1" hangingPunct="1">
                            <a:defRPr/>
                          </a:pPr>
                          <a:r>
                            <a:rPr lang="en-US" dirty="0" smtClean="0"/>
                            <a:t>Stores the frame in the input buffer until the whole packet has arrived.</a:t>
                          </a:r>
                        </a:p>
                        <a:p>
                          <a:pPr eaLnBrk="1" hangingPunct="1">
                            <a:defRPr/>
                          </a:pPr>
                          <a:r>
                            <a:rPr lang="en-US" dirty="0" smtClean="0"/>
                            <a:t>Cut through switch :-</a:t>
                          </a:r>
                        </a:p>
                        <a:p>
                          <a:pPr eaLnBrk="1" hangingPunct="1">
                            <a:defRPr/>
                          </a:pPr>
                          <a:r>
                            <a:rPr lang="en-US" dirty="0" smtClean="0"/>
                            <a:t>Forwards the packet to the output buffer as soon as destination address is received.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F5C84" w:rsidRDefault="002F5C84" w:rsidP="002F5C84">
      <w:pPr>
        <w:tabs>
          <w:tab w:val="left" w:pos="9705"/>
        </w:tabs>
      </w:pPr>
      <w:r w:rsidRPr="002F5C84">
        <w:lastRenderedPageBreak/>
        <w:drawing>
          <wp:inline distT="0" distB="0" distL="0" distR="0">
            <wp:extent cx="6724650" cy="3209925"/>
            <wp:effectExtent l="0" t="0" r="0" b="0"/>
            <wp:docPr id="25" name="Object 2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5848350"/>
                      <a:chOff x="457200" y="277813"/>
                      <a:chExt cx="8229600" cy="5848350"/>
                    </a:xfrm>
                  </a:grpSpPr>
                  <a:sp>
                    <a:nvSpPr>
                      <a:cNvPr id="40962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277813"/>
                        <a:ext cx="8229600" cy="1139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1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Arial" charset="0"/>
                            </a:defRPr>
                          </a:lvl9pPr>
                        </a:lstStyle>
                        <a:p>
                          <a:pPr eaLnBrk="1" hangingPunct="1">
                            <a:defRPr/>
                          </a:pPr>
                          <a:r>
                            <a:rPr lang="en-US" dirty="0" smtClean="0"/>
                            <a:t>GATEWAY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0963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1600200"/>
                        <a:ext cx="8229600" cy="45259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SzPct val="80000"/>
                            <a:buFont typeface="Wingdings" pitchFamily="2" charset="2"/>
                            <a:buChar char="Ø"/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SzPct val="50000"/>
                            <a:buFont typeface="Wingdings" pitchFamily="2" charset="2"/>
                            <a:buChar char="l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2"/>
                            </a:buClr>
                            <a:buChar char="•"/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folHlink"/>
                            </a:buClr>
                            <a:buSzPct val="50000"/>
                            <a:buFont typeface="Wingdings" pitchFamily="2" charset="2"/>
                            <a:buChar char="l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Char char="•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Char char="•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Char char="•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Char char="•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Char char="•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dirty="0" smtClean="0"/>
                            <a:t>It is a device which inter connects to heterogeneous network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Gateways operates at all seven layers 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It is a connectivity link between two network that uses a Different protocol &amp; architecture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F5C84" w:rsidRDefault="002F5C84" w:rsidP="002F5C84">
      <w:pPr>
        <w:tabs>
          <w:tab w:val="left" w:pos="9705"/>
        </w:tabs>
      </w:pPr>
      <w:r w:rsidRPr="002F5C84">
        <w:drawing>
          <wp:inline distT="0" distB="0" distL="0" distR="0">
            <wp:extent cx="6629400" cy="2524125"/>
            <wp:effectExtent l="0" t="0" r="0" b="0"/>
            <wp:docPr id="26" name="Object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4530725"/>
                      <a:chOff x="457200" y="1600200"/>
                      <a:chExt cx="8229600" cy="4530725"/>
                    </a:xfrm>
                  </a:grpSpPr>
                  <a:sp>
                    <a:nvSpPr>
                      <a:cNvPr id="41987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1600200"/>
                        <a:ext cx="8229600" cy="4530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13"/>
                            </a:buBlip>
                            <a:defRPr sz="3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8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13"/>
                            </a:buBlip>
                            <a:defRPr sz="24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har char="–"/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13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13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13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13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hlink"/>
                            </a:buClr>
                            <a:buFont typeface="Wingdings" pitchFamily="2" charset="2"/>
                            <a:buBlip>
                              <a:blip r:embed="rId13"/>
                            </a:buBlip>
                            <a:defRPr sz="20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+mn-lt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lang="en-US" dirty="0" smtClean="0"/>
                            <a:t>Gateways receives data from one network &amp; repackages it in destination network .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Generally the conversion of protocol is performed at application layer 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Gateways are slower under heavy lead because they perform lot of Job</a:t>
                          </a:r>
                        </a:p>
                        <a:p>
                          <a:pPr eaLnBrk="1" hangingPunct="1"/>
                          <a:r>
                            <a:rPr lang="en-US" dirty="0" smtClean="0"/>
                            <a:t>Gateways are used for </a:t>
                          </a:r>
                        </a:p>
                        <a:p>
                          <a:pPr eaLnBrk="1" hangingPunct="1">
                            <a:buFont typeface="Wingdings" pitchFamily="2" charset="2"/>
                            <a:buNone/>
                          </a:pPr>
                          <a:endParaRPr lang="en-US" dirty="0" smtClean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F5C84" w:rsidRDefault="002F5C84" w:rsidP="002F5C84">
      <w:pPr>
        <w:tabs>
          <w:tab w:val="left" w:pos="9705"/>
        </w:tabs>
      </w:pPr>
    </w:p>
    <w:p w:rsidR="002F5C84" w:rsidRDefault="002F5C84" w:rsidP="002F5C84">
      <w:pPr>
        <w:tabs>
          <w:tab w:val="left" w:pos="9705"/>
        </w:tabs>
      </w:pPr>
    </w:p>
    <w:p w:rsidR="002F5C84" w:rsidRDefault="002F5C84" w:rsidP="002F5C84">
      <w:pPr>
        <w:tabs>
          <w:tab w:val="left" w:pos="9705"/>
        </w:tabs>
      </w:pPr>
    </w:p>
    <w:p w:rsidR="002F5C84" w:rsidRDefault="002F5C84" w:rsidP="002F5C84">
      <w:pPr>
        <w:tabs>
          <w:tab w:val="left" w:pos="9705"/>
        </w:tabs>
      </w:pPr>
    </w:p>
    <w:p w:rsidR="002F5C84" w:rsidRDefault="002F5C84" w:rsidP="002F5C84">
      <w:pPr>
        <w:tabs>
          <w:tab w:val="left" w:pos="9705"/>
        </w:tabs>
      </w:pPr>
    </w:p>
    <w:p w:rsidR="002F5C84" w:rsidRDefault="002F5C84" w:rsidP="002F5C84">
      <w:pPr>
        <w:tabs>
          <w:tab w:val="left" w:pos="9705"/>
        </w:tabs>
      </w:pPr>
    </w:p>
    <w:p w:rsidR="002F5C84" w:rsidRDefault="002F5C84" w:rsidP="002F5C84">
      <w:pPr>
        <w:tabs>
          <w:tab w:val="left" w:pos="9705"/>
        </w:tabs>
      </w:pPr>
    </w:p>
    <w:p w:rsidR="002F5C84" w:rsidRDefault="002F5C84" w:rsidP="002F5C84">
      <w:pPr>
        <w:tabs>
          <w:tab w:val="left" w:pos="9705"/>
        </w:tabs>
      </w:pPr>
    </w:p>
    <w:p w:rsidR="00630051" w:rsidRDefault="00630051" w:rsidP="002F5C84">
      <w:pPr>
        <w:tabs>
          <w:tab w:val="left" w:pos="9705"/>
        </w:tabs>
        <w:rPr>
          <w:sz w:val="32"/>
        </w:rPr>
      </w:pPr>
      <w:r>
        <w:rPr>
          <w:sz w:val="32"/>
        </w:rPr>
        <w:t>___________                                                                                   __________________</w:t>
      </w:r>
    </w:p>
    <w:p w:rsidR="002F5C84" w:rsidRPr="002F5C84" w:rsidRDefault="00630051" w:rsidP="002F5C84">
      <w:pPr>
        <w:tabs>
          <w:tab w:val="left" w:pos="9705"/>
        </w:tabs>
        <w:rPr>
          <w:sz w:val="32"/>
        </w:rPr>
      </w:pPr>
      <w:r>
        <w:rPr>
          <w:sz w:val="32"/>
        </w:rPr>
        <w:t>Remark</w:t>
      </w:r>
      <w:r w:rsidR="002F5C84">
        <w:rPr>
          <w:sz w:val="32"/>
        </w:rPr>
        <w:t xml:space="preserve">                                                                                    </w:t>
      </w:r>
      <w:r>
        <w:rPr>
          <w:sz w:val="32"/>
        </w:rPr>
        <w:t xml:space="preserve">      </w:t>
      </w:r>
      <w:r w:rsidR="002F5C84" w:rsidRPr="002F5C84">
        <w:rPr>
          <w:sz w:val="32"/>
        </w:rPr>
        <w:t>Signature of Teacher</w:t>
      </w:r>
    </w:p>
    <w:sectPr w:rsidR="002F5C84" w:rsidRPr="002F5C84" w:rsidSect="002F5C84">
      <w:pgSz w:w="12240" w:h="15840"/>
      <w:pgMar w:top="270" w:right="720" w:bottom="450" w:left="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60F24"/>
    <w:multiLevelType w:val="hybridMultilevel"/>
    <w:tmpl w:val="9874485E"/>
    <w:lvl w:ilvl="0" w:tplc="A8CE8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76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4C1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6C2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A6C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4E4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24A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30F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D89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BD36C80"/>
    <w:multiLevelType w:val="hybridMultilevel"/>
    <w:tmpl w:val="79E010DA"/>
    <w:lvl w:ilvl="0" w:tplc="D40699A8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41A4BE96" w:tentative="1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2" w:tplc="32E61E06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1CA0944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4" w:tplc="11924D0C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5" w:tplc="2200ABCE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A948DF8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7" w:tplc="50AE7D70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8" w:tplc="A7887668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247D1"/>
    <w:rsid w:val="002247D1"/>
    <w:rsid w:val="002F5C84"/>
    <w:rsid w:val="00630051"/>
    <w:rsid w:val="008438DF"/>
    <w:rsid w:val="00E12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s1031">
          <o:proxy start="" idref="#_s1033" connectloc="0"/>
          <o:proxy end="" idref="#_s1032" connectloc="2"/>
        </o:r>
        <o:r id="V:Rule2" type="connector" idref="#_s1030">
          <o:proxy start="" idref="#_s1034" connectloc="0"/>
          <o:proxy end="" idref="#_s1032" connectloc="2"/>
        </o:r>
        <o:r id="V:Rule3" type="connector" idref="#_s1029">
          <o:proxy start="" idref="#_s1035" connectloc="0"/>
          <o:proxy end="" idref="#_s1032" connectloc="2"/>
        </o:r>
        <o:r id="V:Rule4" type="connector" idref="#_s1028">
          <o:proxy start="" idref="#_s1036" connectloc="0"/>
          <o:proxy end="" idref="#_s1032" connectloc="2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4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7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0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58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1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6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9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97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94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81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38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20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FC10CFC-E882-45EE-A1E4-4099BCF4F20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B5A1BB83-01BD-4D88-9C5B-004BBDE670EC}">
      <dgm:prSet/>
      <dgm:spPr/>
      <dgm:t>
        <a:bodyPr/>
        <a:lstStyle/>
        <a:p>
          <a:pPr marR="0" algn="ctr" rtl="0"/>
          <a:r>
            <a:rPr lang="en-US" baseline="0" smtClean="0">
              <a:solidFill>
                <a:srgbClr val="2F1311"/>
              </a:solidFill>
              <a:latin typeface="Tahoma"/>
            </a:rPr>
            <a:t>Bridges</a:t>
          </a:r>
          <a:endParaRPr lang="en-US" smtClean="0"/>
        </a:p>
      </dgm:t>
    </dgm:pt>
    <dgm:pt modelId="{22F1AEAD-C713-45B9-A1E3-E09568E1CC34}" type="parTrans" cxnId="{77ABD1D3-DB96-49E5-AB98-626266415088}">
      <dgm:prSet/>
      <dgm:spPr/>
      <dgm:t>
        <a:bodyPr/>
        <a:lstStyle/>
        <a:p>
          <a:endParaRPr lang="en-US"/>
        </a:p>
      </dgm:t>
    </dgm:pt>
    <dgm:pt modelId="{3752B736-A15B-4AB1-9727-3F22E936979A}" type="sibTrans" cxnId="{77ABD1D3-DB96-49E5-AB98-626266415088}">
      <dgm:prSet/>
      <dgm:spPr/>
      <dgm:t>
        <a:bodyPr/>
        <a:lstStyle/>
        <a:p>
          <a:endParaRPr lang="en-US"/>
        </a:p>
      </dgm:t>
    </dgm:pt>
    <dgm:pt modelId="{CE63D169-2162-4883-88B7-E46AE2B7503B}">
      <dgm:prSet/>
      <dgm:spPr/>
      <dgm:t>
        <a:bodyPr/>
        <a:lstStyle/>
        <a:p>
          <a:pPr marR="0" algn="ctr" rtl="0"/>
          <a:r>
            <a:rPr lang="en-US" baseline="0" smtClean="0">
              <a:solidFill>
                <a:srgbClr val="2F1311"/>
              </a:solidFill>
              <a:latin typeface="Tahoma"/>
            </a:rPr>
            <a:t>Local</a:t>
          </a:r>
          <a:endParaRPr lang="en-US" smtClean="0"/>
        </a:p>
      </dgm:t>
    </dgm:pt>
    <dgm:pt modelId="{9D0CFC7E-3F44-4B11-96BA-A04309C26B48}" type="parTrans" cxnId="{08D381AB-1ACE-4994-AAB6-5E1B7185FD04}">
      <dgm:prSet/>
      <dgm:spPr/>
      <dgm:t>
        <a:bodyPr/>
        <a:lstStyle/>
        <a:p>
          <a:endParaRPr lang="en-US"/>
        </a:p>
      </dgm:t>
    </dgm:pt>
    <dgm:pt modelId="{2A4F2174-EAE5-4B54-B72C-3E5900041AA1}" type="sibTrans" cxnId="{08D381AB-1ACE-4994-AAB6-5E1B7185FD04}">
      <dgm:prSet/>
      <dgm:spPr/>
      <dgm:t>
        <a:bodyPr/>
        <a:lstStyle/>
        <a:p>
          <a:endParaRPr lang="en-US"/>
        </a:p>
      </dgm:t>
    </dgm:pt>
    <dgm:pt modelId="{84254DAD-0E37-438B-A51E-8FD0956F9784}">
      <dgm:prSet/>
      <dgm:spPr/>
      <dgm:t>
        <a:bodyPr/>
        <a:lstStyle/>
        <a:p>
          <a:pPr marR="0" algn="ctr" rtl="0"/>
          <a:r>
            <a:rPr lang="en-US" baseline="0" smtClean="0">
              <a:solidFill>
                <a:srgbClr val="2F1311"/>
              </a:solidFill>
              <a:latin typeface="Tahoma"/>
            </a:rPr>
            <a:t>translation</a:t>
          </a:r>
          <a:endParaRPr lang="en-US" smtClean="0"/>
        </a:p>
      </dgm:t>
    </dgm:pt>
    <dgm:pt modelId="{C8585A52-AAEC-4960-B50D-E9099036EFF1}" type="parTrans" cxnId="{D686A5F3-14A6-47C1-888E-020B0F8850A0}">
      <dgm:prSet/>
      <dgm:spPr/>
      <dgm:t>
        <a:bodyPr/>
        <a:lstStyle/>
        <a:p>
          <a:endParaRPr lang="en-US"/>
        </a:p>
      </dgm:t>
    </dgm:pt>
    <dgm:pt modelId="{A3788F45-A274-4A33-9861-D02294EF309B}" type="sibTrans" cxnId="{D686A5F3-14A6-47C1-888E-020B0F8850A0}">
      <dgm:prSet/>
      <dgm:spPr/>
      <dgm:t>
        <a:bodyPr/>
        <a:lstStyle/>
        <a:p>
          <a:endParaRPr lang="en-US"/>
        </a:p>
      </dgm:t>
    </dgm:pt>
    <dgm:pt modelId="{5CF5AA6C-681A-4314-A996-124C598331F0}">
      <dgm:prSet/>
      <dgm:spPr/>
      <dgm:t>
        <a:bodyPr/>
        <a:lstStyle/>
        <a:p>
          <a:pPr marR="0" algn="ctr" rtl="0"/>
          <a:r>
            <a:rPr lang="en-US" baseline="0" smtClean="0">
              <a:solidFill>
                <a:srgbClr val="2F1311"/>
              </a:solidFill>
              <a:latin typeface="Tahoma"/>
            </a:rPr>
            <a:t>remote</a:t>
          </a:r>
          <a:endParaRPr lang="en-US" smtClean="0"/>
        </a:p>
      </dgm:t>
    </dgm:pt>
    <dgm:pt modelId="{2E332DCC-FB6E-4608-82E6-62D067BEB5D2}" type="parTrans" cxnId="{E9094F16-09A8-435A-B837-0F77D7A0FA48}">
      <dgm:prSet/>
      <dgm:spPr/>
      <dgm:t>
        <a:bodyPr/>
        <a:lstStyle/>
        <a:p>
          <a:endParaRPr lang="en-US"/>
        </a:p>
      </dgm:t>
    </dgm:pt>
    <dgm:pt modelId="{DFD8DD6E-1F8B-4B40-AAC7-7DD0380A67D7}" type="sibTrans" cxnId="{E9094F16-09A8-435A-B837-0F77D7A0FA48}">
      <dgm:prSet/>
      <dgm:spPr/>
      <dgm:t>
        <a:bodyPr/>
        <a:lstStyle/>
        <a:p>
          <a:endParaRPr lang="en-US"/>
        </a:p>
      </dgm:t>
    </dgm:pt>
    <dgm:pt modelId="{57BB027E-3992-4AEB-97B4-2CE156F9F1E1}">
      <dgm:prSet/>
      <dgm:spPr/>
      <dgm:t>
        <a:bodyPr/>
        <a:lstStyle/>
        <a:p>
          <a:pPr marR="0" algn="ctr" rtl="0"/>
          <a:r>
            <a:rPr lang="en-US" baseline="0" smtClean="0">
              <a:solidFill>
                <a:srgbClr val="2F1311"/>
              </a:solidFill>
              <a:latin typeface="Tahoma"/>
            </a:rPr>
            <a:t>Referent</a:t>
          </a:r>
        </a:p>
      </dgm:t>
    </dgm:pt>
    <dgm:pt modelId="{42B0F710-B411-4D74-8C3D-5D482C34B4C8}" type="parTrans" cxnId="{64FE9F14-ECD3-4C90-9238-4443E38706B6}">
      <dgm:prSet/>
      <dgm:spPr/>
      <dgm:t>
        <a:bodyPr/>
        <a:lstStyle/>
        <a:p>
          <a:endParaRPr lang="en-US"/>
        </a:p>
      </dgm:t>
    </dgm:pt>
    <dgm:pt modelId="{52C0DABC-B557-4514-B04B-5A531075F029}" type="sibTrans" cxnId="{64FE9F14-ECD3-4C90-9238-4443E38706B6}">
      <dgm:prSet/>
      <dgm:spPr/>
      <dgm:t>
        <a:bodyPr/>
        <a:lstStyle/>
        <a:p>
          <a:endParaRPr lang="en-US"/>
        </a:p>
      </dgm:t>
    </dgm:pt>
    <dgm:pt modelId="{3EE2FB5C-EA35-4F85-8626-73E314F315CD}" type="pres">
      <dgm:prSet presAssocID="{6FC10CFC-E882-45EE-A1E4-4099BCF4F20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F9131B8-BFAE-44C5-8D4E-721CBEA19195}" type="pres">
      <dgm:prSet presAssocID="{B5A1BB83-01BD-4D88-9C5B-004BBDE670EC}" presName="hierRoot1" presStyleCnt="0">
        <dgm:presLayoutVars>
          <dgm:hierBranch/>
        </dgm:presLayoutVars>
      </dgm:prSet>
      <dgm:spPr/>
    </dgm:pt>
    <dgm:pt modelId="{EA845957-824B-49B7-9BF5-5048407409DC}" type="pres">
      <dgm:prSet presAssocID="{B5A1BB83-01BD-4D88-9C5B-004BBDE670EC}" presName="rootComposite1" presStyleCnt="0"/>
      <dgm:spPr/>
    </dgm:pt>
    <dgm:pt modelId="{0A20913C-9D1C-4C2C-8F05-1402C27F9DDC}" type="pres">
      <dgm:prSet presAssocID="{B5A1BB83-01BD-4D88-9C5B-004BBDE670EC}" presName="rootText1" presStyleLbl="node0" presStyleIdx="0" presStyleCnt="1">
        <dgm:presLayoutVars>
          <dgm:chPref val="3"/>
        </dgm:presLayoutVars>
      </dgm:prSet>
      <dgm:spPr/>
    </dgm:pt>
    <dgm:pt modelId="{88D448AA-BB18-453B-89D5-8A41547024BA}" type="pres">
      <dgm:prSet presAssocID="{B5A1BB83-01BD-4D88-9C5B-004BBDE670EC}" presName="rootConnector1" presStyleLbl="node1" presStyleIdx="0" presStyleCnt="0"/>
      <dgm:spPr/>
    </dgm:pt>
    <dgm:pt modelId="{99CF873D-1357-4F2A-93E6-DB73DEE803EB}" type="pres">
      <dgm:prSet presAssocID="{B5A1BB83-01BD-4D88-9C5B-004BBDE670EC}" presName="hierChild2" presStyleCnt="0"/>
      <dgm:spPr/>
    </dgm:pt>
    <dgm:pt modelId="{2507484E-E53F-4D02-9F4B-3B73BEE356EA}" type="pres">
      <dgm:prSet presAssocID="{9D0CFC7E-3F44-4B11-96BA-A04309C26B48}" presName="Name35" presStyleLbl="parChTrans1D2" presStyleIdx="0" presStyleCnt="4"/>
      <dgm:spPr/>
    </dgm:pt>
    <dgm:pt modelId="{AAFA011A-A6D4-4BED-80EF-79D0B406F99A}" type="pres">
      <dgm:prSet presAssocID="{CE63D169-2162-4883-88B7-E46AE2B7503B}" presName="hierRoot2" presStyleCnt="0">
        <dgm:presLayoutVars>
          <dgm:hierBranch/>
        </dgm:presLayoutVars>
      </dgm:prSet>
      <dgm:spPr/>
    </dgm:pt>
    <dgm:pt modelId="{7AB8AE2B-A3D7-4A0F-AF05-8F581BFE42FF}" type="pres">
      <dgm:prSet presAssocID="{CE63D169-2162-4883-88B7-E46AE2B7503B}" presName="rootComposite" presStyleCnt="0"/>
      <dgm:spPr/>
    </dgm:pt>
    <dgm:pt modelId="{6ED987B5-63C6-4B2D-A404-50C7D7224067}" type="pres">
      <dgm:prSet presAssocID="{CE63D169-2162-4883-88B7-E46AE2B7503B}" presName="rootText" presStyleLbl="node2" presStyleIdx="0" presStyleCnt="4">
        <dgm:presLayoutVars>
          <dgm:chPref val="3"/>
        </dgm:presLayoutVars>
      </dgm:prSet>
      <dgm:spPr/>
    </dgm:pt>
    <dgm:pt modelId="{7ABC3811-9ADE-4634-B297-05418BD51C58}" type="pres">
      <dgm:prSet presAssocID="{CE63D169-2162-4883-88B7-E46AE2B7503B}" presName="rootConnector" presStyleLbl="node2" presStyleIdx="0" presStyleCnt="4"/>
      <dgm:spPr/>
    </dgm:pt>
    <dgm:pt modelId="{42D3345B-5E92-4E82-B477-652F9E66186F}" type="pres">
      <dgm:prSet presAssocID="{CE63D169-2162-4883-88B7-E46AE2B7503B}" presName="hierChild4" presStyleCnt="0"/>
      <dgm:spPr/>
    </dgm:pt>
    <dgm:pt modelId="{6183AB52-428D-4378-A941-93DC64DD6B0C}" type="pres">
      <dgm:prSet presAssocID="{CE63D169-2162-4883-88B7-E46AE2B7503B}" presName="hierChild5" presStyleCnt="0"/>
      <dgm:spPr/>
    </dgm:pt>
    <dgm:pt modelId="{1D017FEA-7192-427D-95E2-87303F5EF263}" type="pres">
      <dgm:prSet presAssocID="{C8585A52-AAEC-4960-B50D-E9099036EFF1}" presName="Name35" presStyleLbl="parChTrans1D2" presStyleIdx="1" presStyleCnt="4"/>
      <dgm:spPr/>
    </dgm:pt>
    <dgm:pt modelId="{ECEE0170-59DE-4DF1-BAD6-51C3332E190C}" type="pres">
      <dgm:prSet presAssocID="{84254DAD-0E37-438B-A51E-8FD0956F9784}" presName="hierRoot2" presStyleCnt="0">
        <dgm:presLayoutVars>
          <dgm:hierBranch/>
        </dgm:presLayoutVars>
      </dgm:prSet>
      <dgm:spPr/>
    </dgm:pt>
    <dgm:pt modelId="{A46A53C7-5E20-44D1-9B18-141A1620F8C5}" type="pres">
      <dgm:prSet presAssocID="{84254DAD-0E37-438B-A51E-8FD0956F9784}" presName="rootComposite" presStyleCnt="0"/>
      <dgm:spPr/>
    </dgm:pt>
    <dgm:pt modelId="{C215B907-71DF-4867-BBAE-759036A94457}" type="pres">
      <dgm:prSet presAssocID="{84254DAD-0E37-438B-A51E-8FD0956F9784}" presName="rootText" presStyleLbl="node2" presStyleIdx="1" presStyleCnt="4">
        <dgm:presLayoutVars>
          <dgm:chPref val="3"/>
        </dgm:presLayoutVars>
      </dgm:prSet>
      <dgm:spPr/>
    </dgm:pt>
    <dgm:pt modelId="{73419B3F-B535-44AA-869A-B3F6106A322B}" type="pres">
      <dgm:prSet presAssocID="{84254DAD-0E37-438B-A51E-8FD0956F9784}" presName="rootConnector" presStyleLbl="node2" presStyleIdx="1" presStyleCnt="4"/>
      <dgm:spPr/>
    </dgm:pt>
    <dgm:pt modelId="{B4531E8F-D7A0-4384-9BAA-19F7FFAA036F}" type="pres">
      <dgm:prSet presAssocID="{84254DAD-0E37-438B-A51E-8FD0956F9784}" presName="hierChild4" presStyleCnt="0"/>
      <dgm:spPr/>
    </dgm:pt>
    <dgm:pt modelId="{72056D5B-1DC1-4F24-9F0B-F57F422D65BE}" type="pres">
      <dgm:prSet presAssocID="{84254DAD-0E37-438B-A51E-8FD0956F9784}" presName="hierChild5" presStyleCnt="0"/>
      <dgm:spPr/>
    </dgm:pt>
    <dgm:pt modelId="{7EFE0DDA-5AC3-458C-B4E7-B38AF82DE6D6}" type="pres">
      <dgm:prSet presAssocID="{2E332DCC-FB6E-4608-82E6-62D067BEB5D2}" presName="Name35" presStyleLbl="parChTrans1D2" presStyleIdx="2" presStyleCnt="4"/>
      <dgm:spPr/>
    </dgm:pt>
    <dgm:pt modelId="{EEAB7149-E548-4980-9FB2-D69B28DC2AAB}" type="pres">
      <dgm:prSet presAssocID="{5CF5AA6C-681A-4314-A996-124C598331F0}" presName="hierRoot2" presStyleCnt="0">
        <dgm:presLayoutVars>
          <dgm:hierBranch/>
        </dgm:presLayoutVars>
      </dgm:prSet>
      <dgm:spPr/>
    </dgm:pt>
    <dgm:pt modelId="{28D08DA5-E84B-4E08-9190-9D06C568BAFF}" type="pres">
      <dgm:prSet presAssocID="{5CF5AA6C-681A-4314-A996-124C598331F0}" presName="rootComposite" presStyleCnt="0"/>
      <dgm:spPr/>
    </dgm:pt>
    <dgm:pt modelId="{9892CE00-2C80-43F2-A0E5-32D42C59A7ED}" type="pres">
      <dgm:prSet presAssocID="{5CF5AA6C-681A-4314-A996-124C598331F0}" presName="rootText" presStyleLbl="node2" presStyleIdx="2" presStyleCnt="4">
        <dgm:presLayoutVars>
          <dgm:chPref val="3"/>
        </dgm:presLayoutVars>
      </dgm:prSet>
      <dgm:spPr/>
    </dgm:pt>
    <dgm:pt modelId="{91AA8198-6443-4BD9-84F2-9F7AB1118531}" type="pres">
      <dgm:prSet presAssocID="{5CF5AA6C-681A-4314-A996-124C598331F0}" presName="rootConnector" presStyleLbl="node2" presStyleIdx="2" presStyleCnt="4"/>
      <dgm:spPr/>
    </dgm:pt>
    <dgm:pt modelId="{64A4D544-0269-4374-9BC0-26BF1CABEED2}" type="pres">
      <dgm:prSet presAssocID="{5CF5AA6C-681A-4314-A996-124C598331F0}" presName="hierChild4" presStyleCnt="0"/>
      <dgm:spPr/>
    </dgm:pt>
    <dgm:pt modelId="{2B6F6D23-D55D-410F-8817-4D597E9EA846}" type="pres">
      <dgm:prSet presAssocID="{5CF5AA6C-681A-4314-A996-124C598331F0}" presName="hierChild5" presStyleCnt="0"/>
      <dgm:spPr/>
    </dgm:pt>
    <dgm:pt modelId="{8D7013D4-52E2-4F8D-A2A7-9FAD7A4D62F4}" type="pres">
      <dgm:prSet presAssocID="{42B0F710-B411-4D74-8C3D-5D482C34B4C8}" presName="Name35" presStyleLbl="parChTrans1D2" presStyleIdx="3" presStyleCnt="4"/>
      <dgm:spPr/>
    </dgm:pt>
    <dgm:pt modelId="{E1B42705-FAAC-4689-8BAE-3BCE6C319F93}" type="pres">
      <dgm:prSet presAssocID="{57BB027E-3992-4AEB-97B4-2CE156F9F1E1}" presName="hierRoot2" presStyleCnt="0">
        <dgm:presLayoutVars>
          <dgm:hierBranch/>
        </dgm:presLayoutVars>
      </dgm:prSet>
      <dgm:spPr/>
    </dgm:pt>
    <dgm:pt modelId="{8ABC3078-2368-4690-8B2B-3922CC8D9D79}" type="pres">
      <dgm:prSet presAssocID="{57BB027E-3992-4AEB-97B4-2CE156F9F1E1}" presName="rootComposite" presStyleCnt="0"/>
      <dgm:spPr/>
    </dgm:pt>
    <dgm:pt modelId="{1AFA9338-50E2-40E8-BA8E-B06914B4707E}" type="pres">
      <dgm:prSet presAssocID="{57BB027E-3992-4AEB-97B4-2CE156F9F1E1}" presName="rootText" presStyleLbl="node2" presStyleIdx="3" presStyleCnt="4">
        <dgm:presLayoutVars>
          <dgm:chPref val="3"/>
        </dgm:presLayoutVars>
      </dgm:prSet>
      <dgm:spPr/>
    </dgm:pt>
    <dgm:pt modelId="{369591BE-A975-4CD6-82E7-DACE3149F4D2}" type="pres">
      <dgm:prSet presAssocID="{57BB027E-3992-4AEB-97B4-2CE156F9F1E1}" presName="rootConnector" presStyleLbl="node2" presStyleIdx="3" presStyleCnt="4"/>
      <dgm:spPr/>
    </dgm:pt>
    <dgm:pt modelId="{8E1EBAFA-367F-442F-A484-43E54F0C04FB}" type="pres">
      <dgm:prSet presAssocID="{57BB027E-3992-4AEB-97B4-2CE156F9F1E1}" presName="hierChild4" presStyleCnt="0"/>
      <dgm:spPr/>
    </dgm:pt>
    <dgm:pt modelId="{0D206F07-416A-44BE-85C0-DD94EAB6C297}" type="pres">
      <dgm:prSet presAssocID="{57BB027E-3992-4AEB-97B4-2CE156F9F1E1}" presName="hierChild5" presStyleCnt="0"/>
      <dgm:spPr/>
    </dgm:pt>
    <dgm:pt modelId="{0EF2C98E-61C6-485D-8265-745A00A9A3A3}" type="pres">
      <dgm:prSet presAssocID="{B5A1BB83-01BD-4D88-9C5B-004BBDE670EC}" presName="hierChild3" presStyleCnt="0"/>
      <dgm:spPr/>
    </dgm:pt>
  </dgm:ptLst>
  <dgm:cxnLst>
    <dgm:cxn modelId="{FA9CABF9-38A0-4EB9-A9EE-AD67DDE1C957}" type="presOf" srcId="{42B0F710-B411-4D74-8C3D-5D482C34B4C8}" destId="{8D7013D4-52E2-4F8D-A2A7-9FAD7A4D62F4}" srcOrd="0" destOrd="0" presId="urn:microsoft.com/office/officeart/2005/8/layout/orgChart1"/>
    <dgm:cxn modelId="{1177678E-C172-46D6-A163-4593B9D3BCB6}" type="presOf" srcId="{2E332DCC-FB6E-4608-82E6-62D067BEB5D2}" destId="{7EFE0DDA-5AC3-458C-B4E7-B38AF82DE6D6}" srcOrd="0" destOrd="0" presId="urn:microsoft.com/office/officeart/2005/8/layout/orgChart1"/>
    <dgm:cxn modelId="{A3F3F713-19D0-4A39-A9E9-3A2839792EBD}" type="presOf" srcId="{CE63D169-2162-4883-88B7-E46AE2B7503B}" destId="{6ED987B5-63C6-4B2D-A404-50C7D7224067}" srcOrd="0" destOrd="0" presId="urn:microsoft.com/office/officeart/2005/8/layout/orgChart1"/>
    <dgm:cxn modelId="{B1B1968B-E87F-4270-9B44-17C677E4348E}" type="presOf" srcId="{B5A1BB83-01BD-4D88-9C5B-004BBDE670EC}" destId="{88D448AA-BB18-453B-89D5-8A41547024BA}" srcOrd="1" destOrd="0" presId="urn:microsoft.com/office/officeart/2005/8/layout/orgChart1"/>
    <dgm:cxn modelId="{1F1D2826-DF2A-420A-8C37-795C4BF79D89}" type="presOf" srcId="{C8585A52-AAEC-4960-B50D-E9099036EFF1}" destId="{1D017FEA-7192-427D-95E2-87303F5EF263}" srcOrd="0" destOrd="0" presId="urn:microsoft.com/office/officeart/2005/8/layout/orgChart1"/>
    <dgm:cxn modelId="{465DB996-1189-4808-ACCC-D7208CBC7E16}" type="presOf" srcId="{57BB027E-3992-4AEB-97B4-2CE156F9F1E1}" destId="{369591BE-A975-4CD6-82E7-DACE3149F4D2}" srcOrd="1" destOrd="0" presId="urn:microsoft.com/office/officeart/2005/8/layout/orgChart1"/>
    <dgm:cxn modelId="{77ABD1D3-DB96-49E5-AB98-626266415088}" srcId="{6FC10CFC-E882-45EE-A1E4-4099BCF4F20F}" destId="{B5A1BB83-01BD-4D88-9C5B-004BBDE670EC}" srcOrd="0" destOrd="0" parTransId="{22F1AEAD-C713-45B9-A1E3-E09568E1CC34}" sibTransId="{3752B736-A15B-4AB1-9727-3F22E936979A}"/>
    <dgm:cxn modelId="{F4B0154B-04C2-467C-A480-EC7454F7F58D}" type="presOf" srcId="{9D0CFC7E-3F44-4B11-96BA-A04309C26B48}" destId="{2507484E-E53F-4D02-9F4B-3B73BEE356EA}" srcOrd="0" destOrd="0" presId="urn:microsoft.com/office/officeart/2005/8/layout/orgChart1"/>
    <dgm:cxn modelId="{E9094F16-09A8-435A-B837-0F77D7A0FA48}" srcId="{B5A1BB83-01BD-4D88-9C5B-004BBDE670EC}" destId="{5CF5AA6C-681A-4314-A996-124C598331F0}" srcOrd="2" destOrd="0" parTransId="{2E332DCC-FB6E-4608-82E6-62D067BEB5D2}" sibTransId="{DFD8DD6E-1F8B-4B40-AAC7-7DD0380A67D7}"/>
    <dgm:cxn modelId="{AB4BE1C0-228C-4DC3-930F-911EA6551B72}" type="presOf" srcId="{84254DAD-0E37-438B-A51E-8FD0956F9784}" destId="{73419B3F-B535-44AA-869A-B3F6106A322B}" srcOrd="1" destOrd="0" presId="urn:microsoft.com/office/officeart/2005/8/layout/orgChart1"/>
    <dgm:cxn modelId="{F622CEF7-1574-4E23-8A56-1FA6B18AEFFD}" type="presOf" srcId="{84254DAD-0E37-438B-A51E-8FD0956F9784}" destId="{C215B907-71DF-4867-BBAE-759036A94457}" srcOrd="0" destOrd="0" presId="urn:microsoft.com/office/officeart/2005/8/layout/orgChart1"/>
    <dgm:cxn modelId="{D686A5F3-14A6-47C1-888E-020B0F8850A0}" srcId="{B5A1BB83-01BD-4D88-9C5B-004BBDE670EC}" destId="{84254DAD-0E37-438B-A51E-8FD0956F9784}" srcOrd="1" destOrd="0" parTransId="{C8585A52-AAEC-4960-B50D-E9099036EFF1}" sibTransId="{A3788F45-A274-4A33-9861-D02294EF309B}"/>
    <dgm:cxn modelId="{262881B6-A6F6-4BE8-A871-3D6A8BFA29D8}" type="presOf" srcId="{B5A1BB83-01BD-4D88-9C5B-004BBDE670EC}" destId="{0A20913C-9D1C-4C2C-8F05-1402C27F9DDC}" srcOrd="0" destOrd="0" presId="urn:microsoft.com/office/officeart/2005/8/layout/orgChart1"/>
    <dgm:cxn modelId="{D86996DA-2656-418D-98B2-573C306D2DFF}" type="presOf" srcId="{57BB027E-3992-4AEB-97B4-2CE156F9F1E1}" destId="{1AFA9338-50E2-40E8-BA8E-B06914B4707E}" srcOrd="0" destOrd="0" presId="urn:microsoft.com/office/officeart/2005/8/layout/orgChart1"/>
    <dgm:cxn modelId="{64FE9F14-ECD3-4C90-9238-4443E38706B6}" srcId="{B5A1BB83-01BD-4D88-9C5B-004BBDE670EC}" destId="{57BB027E-3992-4AEB-97B4-2CE156F9F1E1}" srcOrd="3" destOrd="0" parTransId="{42B0F710-B411-4D74-8C3D-5D482C34B4C8}" sibTransId="{52C0DABC-B557-4514-B04B-5A531075F029}"/>
    <dgm:cxn modelId="{F0C3D9E3-2AD9-4D07-809C-D7ECE78D1531}" type="presOf" srcId="{5CF5AA6C-681A-4314-A996-124C598331F0}" destId="{9892CE00-2C80-43F2-A0E5-32D42C59A7ED}" srcOrd="0" destOrd="0" presId="urn:microsoft.com/office/officeart/2005/8/layout/orgChart1"/>
    <dgm:cxn modelId="{01B8E794-5D8D-420C-900D-04A6A4B66D27}" type="presOf" srcId="{CE63D169-2162-4883-88B7-E46AE2B7503B}" destId="{7ABC3811-9ADE-4634-B297-05418BD51C58}" srcOrd="1" destOrd="0" presId="urn:microsoft.com/office/officeart/2005/8/layout/orgChart1"/>
    <dgm:cxn modelId="{08D381AB-1ACE-4994-AAB6-5E1B7185FD04}" srcId="{B5A1BB83-01BD-4D88-9C5B-004BBDE670EC}" destId="{CE63D169-2162-4883-88B7-E46AE2B7503B}" srcOrd="0" destOrd="0" parTransId="{9D0CFC7E-3F44-4B11-96BA-A04309C26B48}" sibTransId="{2A4F2174-EAE5-4B54-B72C-3E5900041AA1}"/>
    <dgm:cxn modelId="{CBBE1F6E-3E6E-41F7-8471-5E32D574AFFB}" type="presOf" srcId="{5CF5AA6C-681A-4314-A996-124C598331F0}" destId="{91AA8198-6443-4BD9-84F2-9F7AB1118531}" srcOrd="1" destOrd="0" presId="urn:microsoft.com/office/officeart/2005/8/layout/orgChart1"/>
    <dgm:cxn modelId="{3134F7D5-074F-4FC5-A7D0-6F67860F2AE8}" type="presOf" srcId="{6FC10CFC-E882-45EE-A1E4-4099BCF4F20F}" destId="{3EE2FB5C-EA35-4F85-8626-73E314F315CD}" srcOrd="0" destOrd="0" presId="urn:microsoft.com/office/officeart/2005/8/layout/orgChart1"/>
    <dgm:cxn modelId="{8F4954A0-0371-41A1-88FA-04D2D9A8C7C2}" type="presParOf" srcId="{3EE2FB5C-EA35-4F85-8626-73E314F315CD}" destId="{2F9131B8-BFAE-44C5-8D4E-721CBEA19195}" srcOrd="0" destOrd="0" presId="urn:microsoft.com/office/officeart/2005/8/layout/orgChart1"/>
    <dgm:cxn modelId="{B85579F0-8040-452E-8292-E82893749517}" type="presParOf" srcId="{2F9131B8-BFAE-44C5-8D4E-721CBEA19195}" destId="{EA845957-824B-49B7-9BF5-5048407409DC}" srcOrd="0" destOrd="0" presId="urn:microsoft.com/office/officeart/2005/8/layout/orgChart1"/>
    <dgm:cxn modelId="{EA9A245D-DC65-4A5B-B0FA-88D01D039F50}" type="presParOf" srcId="{EA845957-824B-49B7-9BF5-5048407409DC}" destId="{0A20913C-9D1C-4C2C-8F05-1402C27F9DDC}" srcOrd="0" destOrd="0" presId="urn:microsoft.com/office/officeart/2005/8/layout/orgChart1"/>
    <dgm:cxn modelId="{502773F2-7BD1-4DF5-AE14-FDCD6BD460F2}" type="presParOf" srcId="{EA845957-824B-49B7-9BF5-5048407409DC}" destId="{88D448AA-BB18-453B-89D5-8A41547024BA}" srcOrd="1" destOrd="0" presId="urn:microsoft.com/office/officeart/2005/8/layout/orgChart1"/>
    <dgm:cxn modelId="{ACDD8311-E56D-449A-AF58-DCE8F5EE6A8F}" type="presParOf" srcId="{2F9131B8-BFAE-44C5-8D4E-721CBEA19195}" destId="{99CF873D-1357-4F2A-93E6-DB73DEE803EB}" srcOrd="1" destOrd="0" presId="urn:microsoft.com/office/officeart/2005/8/layout/orgChart1"/>
    <dgm:cxn modelId="{277DE3C8-2F0D-410B-8A2B-6BC7078C0E16}" type="presParOf" srcId="{99CF873D-1357-4F2A-93E6-DB73DEE803EB}" destId="{2507484E-E53F-4D02-9F4B-3B73BEE356EA}" srcOrd="0" destOrd="0" presId="urn:microsoft.com/office/officeart/2005/8/layout/orgChart1"/>
    <dgm:cxn modelId="{74814FBF-414B-43A2-9191-E5AEEC0B23D6}" type="presParOf" srcId="{99CF873D-1357-4F2A-93E6-DB73DEE803EB}" destId="{AAFA011A-A6D4-4BED-80EF-79D0B406F99A}" srcOrd="1" destOrd="0" presId="urn:microsoft.com/office/officeart/2005/8/layout/orgChart1"/>
    <dgm:cxn modelId="{93B57B6C-5978-44BA-BADB-4CB6AD4A3CBE}" type="presParOf" srcId="{AAFA011A-A6D4-4BED-80EF-79D0B406F99A}" destId="{7AB8AE2B-A3D7-4A0F-AF05-8F581BFE42FF}" srcOrd="0" destOrd="0" presId="urn:microsoft.com/office/officeart/2005/8/layout/orgChart1"/>
    <dgm:cxn modelId="{C55F31B1-07D7-4184-8EE1-36342A663501}" type="presParOf" srcId="{7AB8AE2B-A3D7-4A0F-AF05-8F581BFE42FF}" destId="{6ED987B5-63C6-4B2D-A404-50C7D7224067}" srcOrd="0" destOrd="0" presId="urn:microsoft.com/office/officeart/2005/8/layout/orgChart1"/>
    <dgm:cxn modelId="{35CB41B0-78A2-4F8E-A542-223353808FC4}" type="presParOf" srcId="{7AB8AE2B-A3D7-4A0F-AF05-8F581BFE42FF}" destId="{7ABC3811-9ADE-4634-B297-05418BD51C58}" srcOrd="1" destOrd="0" presId="urn:microsoft.com/office/officeart/2005/8/layout/orgChart1"/>
    <dgm:cxn modelId="{1E8E7006-B7D7-4C8E-B9AD-ACA5404B766B}" type="presParOf" srcId="{AAFA011A-A6D4-4BED-80EF-79D0B406F99A}" destId="{42D3345B-5E92-4E82-B477-652F9E66186F}" srcOrd="1" destOrd="0" presId="urn:microsoft.com/office/officeart/2005/8/layout/orgChart1"/>
    <dgm:cxn modelId="{0F4DC649-63C1-49E0-827B-5D36D1BEA869}" type="presParOf" srcId="{AAFA011A-A6D4-4BED-80EF-79D0B406F99A}" destId="{6183AB52-428D-4378-A941-93DC64DD6B0C}" srcOrd="2" destOrd="0" presId="urn:microsoft.com/office/officeart/2005/8/layout/orgChart1"/>
    <dgm:cxn modelId="{7992BE9D-124D-4317-B7DE-79525DEDA6D1}" type="presParOf" srcId="{99CF873D-1357-4F2A-93E6-DB73DEE803EB}" destId="{1D017FEA-7192-427D-95E2-87303F5EF263}" srcOrd="2" destOrd="0" presId="urn:microsoft.com/office/officeart/2005/8/layout/orgChart1"/>
    <dgm:cxn modelId="{A7321D62-3197-4543-9FA9-C63E490258AB}" type="presParOf" srcId="{99CF873D-1357-4F2A-93E6-DB73DEE803EB}" destId="{ECEE0170-59DE-4DF1-BAD6-51C3332E190C}" srcOrd="3" destOrd="0" presId="urn:microsoft.com/office/officeart/2005/8/layout/orgChart1"/>
    <dgm:cxn modelId="{7E755EA3-A5FB-43BC-A0D5-A61F5F783B75}" type="presParOf" srcId="{ECEE0170-59DE-4DF1-BAD6-51C3332E190C}" destId="{A46A53C7-5E20-44D1-9B18-141A1620F8C5}" srcOrd="0" destOrd="0" presId="urn:microsoft.com/office/officeart/2005/8/layout/orgChart1"/>
    <dgm:cxn modelId="{AD796704-C076-465D-9165-E23BC3C1E111}" type="presParOf" srcId="{A46A53C7-5E20-44D1-9B18-141A1620F8C5}" destId="{C215B907-71DF-4867-BBAE-759036A94457}" srcOrd="0" destOrd="0" presId="urn:microsoft.com/office/officeart/2005/8/layout/orgChart1"/>
    <dgm:cxn modelId="{DD3A3F78-89F2-4CFB-A43B-27C298163A15}" type="presParOf" srcId="{A46A53C7-5E20-44D1-9B18-141A1620F8C5}" destId="{73419B3F-B535-44AA-869A-B3F6106A322B}" srcOrd="1" destOrd="0" presId="urn:microsoft.com/office/officeart/2005/8/layout/orgChart1"/>
    <dgm:cxn modelId="{7B68009F-CF19-4047-B5A7-2C55060FA2F9}" type="presParOf" srcId="{ECEE0170-59DE-4DF1-BAD6-51C3332E190C}" destId="{B4531E8F-D7A0-4384-9BAA-19F7FFAA036F}" srcOrd="1" destOrd="0" presId="urn:microsoft.com/office/officeart/2005/8/layout/orgChart1"/>
    <dgm:cxn modelId="{5A078FC2-A0B4-41C4-8678-CD86B4DA4570}" type="presParOf" srcId="{ECEE0170-59DE-4DF1-BAD6-51C3332E190C}" destId="{72056D5B-1DC1-4F24-9F0B-F57F422D65BE}" srcOrd="2" destOrd="0" presId="urn:microsoft.com/office/officeart/2005/8/layout/orgChart1"/>
    <dgm:cxn modelId="{18DAFC6E-24A1-4528-827B-79E16F2BBA05}" type="presParOf" srcId="{99CF873D-1357-4F2A-93E6-DB73DEE803EB}" destId="{7EFE0DDA-5AC3-458C-B4E7-B38AF82DE6D6}" srcOrd="4" destOrd="0" presId="urn:microsoft.com/office/officeart/2005/8/layout/orgChart1"/>
    <dgm:cxn modelId="{1C0ADB5A-8B4A-4ED8-835F-933CD354A938}" type="presParOf" srcId="{99CF873D-1357-4F2A-93E6-DB73DEE803EB}" destId="{EEAB7149-E548-4980-9FB2-D69B28DC2AAB}" srcOrd="5" destOrd="0" presId="urn:microsoft.com/office/officeart/2005/8/layout/orgChart1"/>
    <dgm:cxn modelId="{EE8535BF-1651-4D0A-8B8A-72AAF125848B}" type="presParOf" srcId="{EEAB7149-E548-4980-9FB2-D69B28DC2AAB}" destId="{28D08DA5-E84B-4E08-9190-9D06C568BAFF}" srcOrd="0" destOrd="0" presId="urn:microsoft.com/office/officeart/2005/8/layout/orgChart1"/>
    <dgm:cxn modelId="{30B1C054-7DBF-4C8D-9E56-18BB65F70BA0}" type="presParOf" srcId="{28D08DA5-E84B-4E08-9190-9D06C568BAFF}" destId="{9892CE00-2C80-43F2-A0E5-32D42C59A7ED}" srcOrd="0" destOrd="0" presId="urn:microsoft.com/office/officeart/2005/8/layout/orgChart1"/>
    <dgm:cxn modelId="{4AF21690-3410-4204-9B90-C85CBE533D8E}" type="presParOf" srcId="{28D08DA5-E84B-4E08-9190-9D06C568BAFF}" destId="{91AA8198-6443-4BD9-84F2-9F7AB1118531}" srcOrd="1" destOrd="0" presId="urn:microsoft.com/office/officeart/2005/8/layout/orgChart1"/>
    <dgm:cxn modelId="{E61165C7-B915-469A-927E-F476215800DF}" type="presParOf" srcId="{EEAB7149-E548-4980-9FB2-D69B28DC2AAB}" destId="{64A4D544-0269-4374-9BC0-26BF1CABEED2}" srcOrd="1" destOrd="0" presId="urn:microsoft.com/office/officeart/2005/8/layout/orgChart1"/>
    <dgm:cxn modelId="{6A4FE569-C195-461D-A999-54A9CEF2FCB8}" type="presParOf" srcId="{EEAB7149-E548-4980-9FB2-D69B28DC2AAB}" destId="{2B6F6D23-D55D-410F-8817-4D597E9EA846}" srcOrd="2" destOrd="0" presId="urn:microsoft.com/office/officeart/2005/8/layout/orgChart1"/>
    <dgm:cxn modelId="{ED4D300C-9306-4007-8559-2832500768A8}" type="presParOf" srcId="{99CF873D-1357-4F2A-93E6-DB73DEE803EB}" destId="{8D7013D4-52E2-4F8D-A2A7-9FAD7A4D62F4}" srcOrd="6" destOrd="0" presId="urn:microsoft.com/office/officeart/2005/8/layout/orgChart1"/>
    <dgm:cxn modelId="{F8B0FD16-B75A-453F-836B-9E9640317595}" type="presParOf" srcId="{99CF873D-1357-4F2A-93E6-DB73DEE803EB}" destId="{E1B42705-FAAC-4689-8BAE-3BCE6C319F93}" srcOrd="7" destOrd="0" presId="urn:microsoft.com/office/officeart/2005/8/layout/orgChart1"/>
    <dgm:cxn modelId="{B030DC76-FE8D-4410-B454-6D35A3185587}" type="presParOf" srcId="{E1B42705-FAAC-4689-8BAE-3BCE6C319F93}" destId="{8ABC3078-2368-4690-8B2B-3922CC8D9D79}" srcOrd="0" destOrd="0" presId="urn:microsoft.com/office/officeart/2005/8/layout/orgChart1"/>
    <dgm:cxn modelId="{6AEF50CF-9CAF-4002-B0DA-1461E029EDE7}" type="presParOf" srcId="{8ABC3078-2368-4690-8B2B-3922CC8D9D79}" destId="{1AFA9338-50E2-40E8-BA8E-B06914B4707E}" srcOrd="0" destOrd="0" presId="urn:microsoft.com/office/officeart/2005/8/layout/orgChart1"/>
    <dgm:cxn modelId="{F7CEA8F6-DD81-4B48-9D13-CF7FDB726A98}" type="presParOf" srcId="{8ABC3078-2368-4690-8B2B-3922CC8D9D79}" destId="{369591BE-A975-4CD6-82E7-DACE3149F4D2}" srcOrd="1" destOrd="0" presId="urn:microsoft.com/office/officeart/2005/8/layout/orgChart1"/>
    <dgm:cxn modelId="{918FA9EB-2181-4CBA-A114-4DF37CAB84D9}" type="presParOf" srcId="{E1B42705-FAAC-4689-8BAE-3BCE6C319F93}" destId="{8E1EBAFA-367F-442F-A484-43E54F0C04FB}" srcOrd="1" destOrd="0" presId="urn:microsoft.com/office/officeart/2005/8/layout/orgChart1"/>
    <dgm:cxn modelId="{202A7154-D28F-4904-834B-1BA56607D978}" type="presParOf" srcId="{E1B42705-FAAC-4689-8BAE-3BCE6C319F93}" destId="{0D206F07-416A-44BE-85C0-DD94EAB6C297}" srcOrd="2" destOrd="0" presId="urn:microsoft.com/office/officeart/2005/8/layout/orgChart1"/>
    <dgm:cxn modelId="{C6FE9854-EC32-4BA5-8535-CAE8D8502D47}" type="presParOf" srcId="{2F9131B8-BFAE-44C5-8D4E-721CBEA19195}" destId="{0EF2C98E-61C6-485D-8265-745A00A9A3A3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1A54-6FEB-492D-AC2E-87CBD5B6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Ganesh Nikam</dc:creator>
  <cp:keywords/>
  <dc:description/>
  <cp:lastModifiedBy>Ganesh Nikam</cp:lastModifiedBy>
  <cp:revision>4</cp:revision>
  <dcterms:created xsi:type="dcterms:W3CDTF">2009-04-06T03:53:00Z</dcterms:created>
  <dcterms:modified xsi:type="dcterms:W3CDTF">2009-04-06T04:15:00Z</dcterms:modified>
</cp:coreProperties>
</file>